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7B90E2" w14:textId="77777777" w:rsidR="00640CA1" w:rsidRDefault="00640CA1" w:rsidP="00640CA1">
      <w:pPr>
        <w:pStyle w:val="AralkYok"/>
        <w:jc w:val="center"/>
        <w:rPr>
          <w:rFonts w:ascii="Times New Roman" w:hAnsi="Times New Roman" w:cs="Times New Roman"/>
          <w:b/>
          <w:bCs/>
        </w:rPr>
      </w:pPr>
    </w:p>
    <w:p w14:paraId="2F54D29F" w14:textId="18BB320B" w:rsidR="00640CA1" w:rsidRPr="00640CA1" w:rsidRDefault="00640CA1" w:rsidP="00640CA1">
      <w:pPr>
        <w:pStyle w:val="AralkYok"/>
        <w:jc w:val="center"/>
        <w:rPr>
          <w:rFonts w:ascii="Times New Roman" w:hAnsi="Times New Roman" w:cs="Times New Roman"/>
          <w:b/>
          <w:bCs/>
        </w:rPr>
      </w:pPr>
      <w:r w:rsidRPr="00640CA1">
        <w:rPr>
          <w:rFonts w:ascii="Times New Roman" w:hAnsi="Times New Roman" w:cs="Times New Roman"/>
          <w:b/>
          <w:bCs/>
        </w:rPr>
        <w:t>Yenilik, Yatırım ve Dental Sektörün Uluslararası Buluşma Noktası: IDEX İstanbul 2025, Geleceğin Dental Teknolojilerini İstanbul’da Sergiledi</w:t>
      </w:r>
    </w:p>
    <w:p w14:paraId="6420F32E" w14:textId="77777777" w:rsidR="00640CA1" w:rsidRPr="009914F5" w:rsidRDefault="00640CA1" w:rsidP="00640CA1">
      <w:pPr>
        <w:spacing w:before="100" w:beforeAutospacing="1" w:after="100" w:afterAutospacing="1" w:line="240" w:lineRule="auto"/>
        <w:jc w:val="both"/>
        <w:rPr>
          <w:rFonts w:ascii="Times New Roman" w:eastAsia="Times New Roman" w:hAnsi="Times New Roman" w:cs="Times New Roman"/>
          <w:color w:val="000000"/>
          <w:kern w:val="0"/>
          <w:lang w:eastAsia="tr-TR"/>
          <w14:ligatures w14:val="none"/>
        </w:rPr>
      </w:pPr>
      <w:r>
        <w:rPr>
          <w:rFonts w:ascii="Times New Roman" w:eastAsia="Times New Roman" w:hAnsi="Times New Roman" w:cs="Times New Roman"/>
          <w:b/>
          <w:bCs/>
          <w:color w:val="000000"/>
          <w:kern w:val="0"/>
          <w:lang w:eastAsia="tr-TR"/>
          <w14:ligatures w14:val="none"/>
        </w:rPr>
        <w:t>135</w:t>
      </w:r>
      <w:r w:rsidRPr="009914F5">
        <w:rPr>
          <w:rFonts w:ascii="Times New Roman" w:eastAsia="Times New Roman" w:hAnsi="Times New Roman" w:cs="Times New Roman"/>
          <w:b/>
          <w:bCs/>
          <w:color w:val="000000"/>
          <w:kern w:val="0"/>
          <w:lang w:eastAsia="tr-TR"/>
          <w14:ligatures w14:val="none"/>
        </w:rPr>
        <w:t>'</w:t>
      </w:r>
      <w:r>
        <w:rPr>
          <w:rFonts w:ascii="Times New Roman" w:eastAsia="Times New Roman" w:hAnsi="Times New Roman" w:cs="Times New Roman"/>
          <w:b/>
          <w:bCs/>
          <w:color w:val="000000"/>
          <w:kern w:val="0"/>
          <w:lang w:eastAsia="tr-TR"/>
          <w14:ligatures w14:val="none"/>
        </w:rPr>
        <w:t>t</w:t>
      </w:r>
      <w:r w:rsidRPr="009914F5">
        <w:rPr>
          <w:rFonts w:ascii="Times New Roman" w:eastAsia="Times New Roman" w:hAnsi="Times New Roman" w:cs="Times New Roman"/>
          <w:b/>
          <w:bCs/>
          <w:color w:val="000000"/>
          <w:kern w:val="0"/>
          <w:lang w:eastAsia="tr-TR"/>
          <w14:ligatures w14:val="none"/>
        </w:rPr>
        <w:t xml:space="preserve">en fazla ülkeden </w:t>
      </w:r>
      <w:r>
        <w:rPr>
          <w:rFonts w:ascii="Times New Roman" w:eastAsia="Times New Roman" w:hAnsi="Times New Roman" w:cs="Times New Roman"/>
          <w:b/>
          <w:bCs/>
          <w:color w:val="000000"/>
          <w:kern w:val="0"/>
          <w:lang w:eastAsia="tr-TR"/>
          <w14:ligatures w14:val="none"/>
        </w:rPr>
        <w:t>98.595 dental sektör profesyoneli</w:t>
      </w:r>
      <w:r w:rsidRPr="009914F5">
        <w:rPr>
          <w:rFonts w:ascii="Times New Roman" w:eastAsia="Times New Roman" w:hAnsi="Times New Roman" w:cs="Times New Roman"/>
          <w:b/>
          <w:bCs/>
          <w:color w:val="000000"/>
          <w:kern w:val="0"/>
          <w:lang w:eastAsia="tr-TR"/>
          <w14:ligatures w14:val="none"/>
        </w:rPr>
        <w:t xml:space="preserve">, </w:t>
      </w:r>
      <w:r>
        <w:rPr>
          <w:rFonts w:ascii="Times New Roman" w:eastAsia="Times New Roman" w:hAnsi="Times New Roman" w:cs="Times New Roman"/>
          <w:b/>
          <w:bCs/>
          <w:color w:val="000000"/>
          <w:kern w:val="0"/>
          <w:lang w:eastAsia="tr-TR"/>
          <w14:ligatures w14:val="none"/>
        </w:rPr>
        <w:t>50’d</w:t>
      </w:r>
      <w:r w:rsidRPr="009914F5">
        <w:rPr>
          <w:rFonts w:ascii="Times New Roman" w:eastAsia="Times New Roman" w:hAnsi="Times New Roman" w:cs="Times New Roman"/>
          <w:b/>
          <w:bCs/>
          <w:color w:val="000000"/>
          <w:kern w:val="0"/>
          <w:lang w:eastAsia="tr-TR"/>
          <w14:ligatures w14:val="none"/>
        </w:rPr>
        <w:t>en fazla ülkeden</w:t>
      </w:r>
      <w:r>
        <w:rPr>
          <w:rFonts w:ascii="Times New Roman" w:eastAsia="Times New Roman" w:hAnsi="Times New Roman" w:cs="Times New Roman"/>
          <w:b/>
          <w:bCs/>
          <w:color w:val="000000"/>
          <w:kern w:val="0"/>
          <w:lang w:eastAsia="tr-TR"/>
          <w14:ligatures w14:val="none"/>
        </w:rPr>
        <w:t xml:space="preserve"> 132’si yabancı olmak üzere toplamda 700’ü aşkın dental firma</w:t>
      </w:r>
      <w:r w:rsidRPr="009914F5">
        <w:rPr>
          <w:rFonts w:ascii="Times New Roman" w:eastAsia="Times New Roman" w:hAnsi="Times New Roman" w:cs="Times New Roman"/>
          <w:b/>
          <w:bCs/>
          <w:color w:val="000000"/>
          <w:kern w:val="0"/>
          <w:lang w:eastAsia="tr-TR"/>
          <w14:ligatures w14:val="none"/>
        </w:rPr>
        <w:t xml:space="preserve">, </w:t>
      </w:r>
      <w:r>
        <w:rPr>
          <w:rFonts w:ascii="Times New Roman" w:eastAsia="Times New Roman" w:hAnsi="Times New Roman" w:cs="Times New Roman"/>
          <w:b/>
          <w:bCs/>
          <w:color w:val="000000"/>
          <w:kern w:val="0"/>
          <w:lang w:eastAsia="tr-TR"/>
          <w14:ligatures w14:val="none"/>
        </w:rPr>
        <w:t xml:space="preserve">ağız ve diş sağlığı </w:t>
      </w:r>
      <w:r w:rsidRPr="009914F5">
        <w:rPr>
          <w:rFonts w:ascii="Times New Roman" w:eastAsia="Times New Roman" w:hAnsi="Times New Roman" w:cs="Times New Roman"/>
          <w:b/>
          <w:bCs/>
          <w:color w:val="000000"/>
          <w:kern w:val="0"/>
          <w:lang w:eastAsia="tr-TR"/>
          <w14:ligatures w14:val="none"/>
        </w:rPr>
        <w:t>sektörün</w:t>
      </w:r>
      <w:r>
        <w:rPr>
          <w:rFonts w:ascii="Times New Roman" w:eastAsia="Times New Roman" w:hAnsi="Times New Roman" w:cs="Times New Roman"/>
          <w:b/>
          <w:bCs/>
          <w:color w:val="000000"/>
          <w:kern w:val="0"/>
          <w:lang w:eastAsia="tr-TR"/>
          <w14:ligatures w14:val="none"/>
        </w:rPr>
        <w:t xml:space="preserve">ün </w:t>
      </w:r>
      <w:r w:rsidRPr="009914F5">
        <w:rPr>
          <w:rFonts w:ascii="Times New Roman" w:eastAsia="Times New Roman" w:hAnsi="Times New Roman" w:cs="Times New Roman"/>
          <w:b/>
          <w:bCs/>
          <w:color w:val="000000"/>
          <w:kern w:val="0"/>
          <w:lang w:eastAsia="tr-TR"/>
          <w14:ligatures w14:val="none"/>
        </w:rPr>
        <w:t xml:space="preserve">bölgesel inovasyon merkezi olarak </w:t>
      </w:r>
      <w:r>
        <w:rPr>
          <w:rFonts w:ascii="Times New Roman" w:eastAsia="Times New Roman" w:hAnsi="Times New Roman" w:cs="Times New Roman"/>
          <w:b/>
          <w:bCs/>
          <w:color w:val="000000"/>
          <w:kern w:val="0"/>
          <w:lang w:eastAsia="tr-TR"/>
          <w14:ligatures w14:val="none"/>
        </w:rPr>
        <w:t xml:space="preserve">IDEX İstanbul’da </w:t>
      </w:r>
      <w:r w:rsidRPr="009914F5">
        <w:rPr>
          <w:rFonts w:ascii="Times New Roman" w:eastAsia="Times New Roman" w:hAnsi="Times New Roman" w:cs="Times New Roman"/>
          <w:b/>
          <w:bCs/>
          <w:color w:val="000000"/>
          <w:kern w:val="0"/>
          <w:lang w:eastAsia="tr-TR"/>
          <w14:ligatures w14:val="none"/>
        </w:rPr>
        <w:t>konumunu pekiştirdi</w:t>
      </w:r>
      <w:r>
        <w:rPr>
          <w:rFonts w:ascii="Times New Roman" w:eastAsia="Times New Roman" w:hAnsi="Times New Roman" w:cs="Times New Roman"/>
          <w:b/>
          <w:bCs/>
          <w:color w:val="000000"/>
          <w:kern w:val="0"/>
          <w:lang w:eastAsia="tr-TR"/>
          <w14:ligatures w14:val="none"/>
        </w:rPr>
        <w:t>.</w:t>
      </w:r>
    </w:p>
    <w:p w14:paraId="5F1E083F" w14:textId="77777777" w:rsidR="00640CA1" w:rsidRPr="009914F5" w:rsidRDefault="00640CA1" w:rsidP="00640CA1">
      <w:pPr>
        <w:spacing w:before="100" w:beforeAutospacing="1" w:after="100" w:afterAutospacing="1" w:line="240" w:lineRule="auto"/>
        <w:jc w:val="both"/>
        <w:rPr>
          <w:rFonts w:ascii="Times New Roman" w:eastAsia="Times New Roman" w:hAnsi="Times New Roman" w:cs="Times New Roman"/>
          <w:color w:val="000000"/>
          <w:kern w:val="0"/>
          <w:lang w:eastAsia="tr-TR"/>
          <w14:ligatures w14:val="none"/>
        </w:rPr>
      </w:pPr>
      <w:r w:rsidRPr="009914F5">
        <w:rPr>
          <w:rFonts w:ascii="Times New Roman" w:eastAsia="Times New Roman" w:hAnsi="Times New Roman" w:cs="Times New Roman"/>
          <w:color w:val="000000"/>
          <w:kern w:val="0"/>
          <w:lang w:eastAsia="tr-TR"/>
          <w14:ligatures w14:val="none"/>
        </w:rPr>
        <w:t>Türkiye’nin ve bölgenin en büyük</w:t>
      </w:r>
      <w:r>
        <w:rPr>
          <w:rFonts w:ascii="Times New Roman" w:eastAsia="Times New Roman" w:hAnsi="Times New Roman" w:cs="Times New Roman"/>
          <w:color w:val="000000"/>
          <w:kern w:val="0"/>
          <w:lang w:eastAsia="tr-TR"/>
          <w14:ligatures w14:val="none"/>
        </w:rPr>
        <w:t xml:space="preserve">, dünyanın 2. büyük </w:t>
      </w:r>
      <w:r w:rsidRPr="009914F5">
        <w:rPr>
          <w:rFonts w:ascii="Times New Roman" w:eastAsia="Times New Roman" w:hAnsi="Times New Roman" w:cs="Times New Roman"/>
          <w:color w:val="000000"/>
          <w:kern w:val="0"/>
          <w:lang w:eastAsia="tr-TR"/>
          <w14:ligatures w14:val="none"/>
        </w:rPr>
        <w:t xml:space="preserve">uluslararası </w:t>
      </w:r>
      <w:r>
        <w:rPr>
          <w:rFonts w:ascii="Times New Roman" w:eastAsia="Times New Roman" w:hAnsi="Times New Roman" w:cs="Times New Roman"/>
          <w:color w:val="000000"/>
          <w:kern w:val="0"/>
          <w:lang w:eastAsia="tr-TR"/>
          <w14:ligatures w14:val="none"/>
        </w:rPr>
        <w:t>dental</w:t>
      </w:r>
      <w:r w:rsidRPr="009914F5">
        <w:rPr>
          <w:rFonts w:ascii="Times New Roman" w:eastAsia="Times New Roman" w:hAnsi="Times New Roman" w:cs="Times New Roman"/>
          <w:color w:val="000000"/>
          <w:kern w:val="0"/>
          <w:lang w:eastAsia="tr-TR"/>
          <w14:ligatures w14:val="none"/>
        </w:rPr>
        <w:t xml:space="preserve"> fuarı olan </w:t>
      </w:r>
      <w:r w:rsidRPr="009914F5">
        <w:rPr>
          <w:rFonts w:ascii="Times New Roman" w:eastAsia="Times New Roman" w:hAnsi="Times New Roman" w:cs="Times New Roman"/>
          <w:b/>
          <w:bCs/>
          <w:color w:val="000000"/>
          <w:kern w:val="0"/>
          <w:lang w:eastAsia="tr-TR"/>
          <w14:ligatures w14:val="none"/>
        </w:rPr>
        <w:t>IDEX İstanbul 2025</w:t>
      </w:r>
      <w:r w:rsidRPr="009914F5">
        <w:rPr>
          <w:rFonts w:ascii="Times New Roman" w:eastAsia="Times New Roman" w:hAnsi="Times New Roman" w:cs="Times New Roman"/>
          <w:color w:val="000000"/>
          <w:kern w:val="0"/>
          <w:lang w:eastAsia="tr-TR"/>
          <w14:ligatures w14:val="none"/>
        </w:rPr>
        <w:t>, yalnızca bir sektör buluşması olmanın çok ötesine geçerek, dijitalleşen ve hızla dönüşen dental dünyanın geleceğine doğru atılan ortak bir adımı temsil etti. Firmaların, kliniklerin ve laboratuvarların heyecanı fuar alanlarında açıkça hissedildi; yenilikçi çözümler, iş birlikleri ve vizyonlar birebir temaslarla paylaşıldı.</w:t>
      </w:r>
    </w:p>
    <w:p w14:paraId="1E2F3F3E" w14:textId="77777777" w:rsidR="00640CA1" w:rsidRPr="009914F5" w:rsidRDefault="00640CA1" w:rsidP="00640CA1">
      <w:pPr>
        <w:spacing w:before="100" w:beforeAutospacing="1" w:after="100" w:afterAutospacing="1" w:line="240" w:lineRule="auto"/>
        <w:jc w:val="both"/>
        <w:rPr>
          <w:rFonts w:ascii="Times New Roman" w:eastAsia="Times New Roman" w:hAnsi="Times New Roman" w:cs="Times New Roman"/>
          <w:color w:val="000000"/>
          <w:kern w:val="0"/>
          <w:lang w:eastAsia="tr-TR"/>
          <w14:ligatures w14:val="none"/>
        </w:rPr>
      </w:pPr>
      <w:r>
        <w:rPr>
          <w:rFonts w:ascii="Times New Roman" w:eastAsia="Times New Roman" w:hAnsi="Times New Roman" w:cs="Times New Roman"/>
          <w:b/>
          <w:bCs/>
          <w:color w:val="000000"/>
          <w:kern w:val="0"/>
          <w:lang w:eastAsia="tr-TR"/>
          <w14:ligatures w14:val="none"/>
        </w:rPr>
        <w:t>48</w:t>
      </w:r>
      <w:r w:rsidRPr="009914F5">
        <w:rPr>
          <w:rFonts w:ascii="Times New Roman" w:eastAsia="Times New Roman" w:hAnsi="Times New Roman" w:cs="Times New Roman"/>
          <w:b/>
          <w:bCs/>
          <w:color w:val="000000"/>
          <w:kern w:val="0"/>
          <w:lang w:eastAsia="tr-TR"/>
          <w14:ligatures w14:val="none"/>
        </w:rPr>
        <w:t xml:space="preserve">'den fazla ülkeden </w:t>
      </w:r>
      <w:r>
        <w:rPr>
          <w:rFonts w:ascii="Times New Roman" w:eastAsia="Times New Roman" w:hAnsi="Times New Roman" w:cs="Times New Roman"/>
          <w:b/>
          <w:bCs/>
          <w:color w:val="000000"/>
          <w:kern w:val="0"/>
          <w:lang w:eastAsia="tr-TR"/>
          <w14:ligatures w14:val="none"/>
        </w:rPr>
        <w:t>7</w:t>
      </w:r>
      <w:r w:rsidRPr="009914F5">
        <w:rPr>
          <w:rFonts w:ascii="Times New Roman" w:eastAsia="Times New Roman" w:hAnsi="Times New Roman" w:cs="Times New Roman"/>
          <w:b/>
          <w:bCs/>
          <w:color w:val="000000"/>
          <w:kern w:val="0"/>
          <w:lang w:eastAsia="tr-TR"/>
          <w14:ligatures w14:val="none"/>
        </w:rPr>
        <w:t>00'ün üzerinde firma</w:t>
      </w:r>
      <w:r w:rsidRPr="009914F5">
        <w:rPr>
          <w:rFonts w:ascii="Times New Roman" w:eastAsia="Times New Roman" w:hAnsi="Times New Roman" w:cs="Times New Roman"/>
          <w:color w:val="000000"/>
          <w:kern w:val="0"/>
          <w:lang w:eastAsia="tr-TR"/>
          <w14:ligatures w14:val="none"/>
        </w:rPr>
        <w:t>, dental tıbbın ve teknolojinin en son ürünlerini ve hizmetlerini sundu. Katılımcı firmalar, ürün çeşitliliği ve profesyonel derinlikleriyle yüksek motivasyon sergilerken, </w:t>
      </w:r>
      <w:r>
        <w:rPr>
          <w:rFonts w:ascii="Times New Roman" w:eastAsia="Times New Roman" w:hAnsi="Times New Roman" w:cs="Times New Roman"/>
          <w:b/>
          <w:bCs/>
          <w:color w:val="000000"/>
          <w:kern w:val="0"/>
          <w:lang w:eastAsia="tr-TR"/>
          <w14:ligatures w14:val="none"/>
        </w:rPr>
        <w:t>98</w:t>
      </w:r>
      <w:r w:rsidRPr="009914F5">
        <w:rPr>
          <w:rFonts w:ascii="Times New Roman" w:eastAsia="Times New Roman" w:hAnsi="Times New Roman" w:cs="Times New Roman"/>
          <w:b/>
          <w:bCs/>
          <w:color w:val="000000"/>
          <w:kern w:val="0"/>
          <w:lang w:eastAsia="tr-TR"/>
          <w14:ligatures w14:val="none"/>
        </w:rPr>
        <w:t>.</w:t>
      </w:r>
      <w:r>
        <w:rPr>
          <w:rFonts w:ascii="Times New Roman" w:eastAsia="Times New Roman" w:hAnsi="Times New Roman" w:cs="Times New Roman"/>
          <w:b/>
          <w:bCs/>
          <w:color w:val="000000"/>
          <w:kern w:val="0"/>
          <w:lang w:eastAsia="tr-TR"/>
          <w14:ligatures w14:val="none"/>
        </w:rPr>
        <w:t>595 sektör</w:t>
      </w:r>
      <w:r w:rsidRPr="009914F5">
        <w:rPr>
          <w:rFonts w:ascii="Times New Roman" w:eastAsia="Times New Roman" w:hAnsi="Times New Roman" w:cs="Times New Roman"/>
          <w:b/>
          <w:bCs/>
          <w:color w:val="000000"/>
          <w:kern w:val="0"/>
          <w:lang w:eastAsia="tr-TR"/>
          <w14:ligatures w14:val="none"/>
        </w:rPr>
        <w:t xml:space="preserve"> profesyonel</w:t>
      </w:r>
      <w:r>
        <w:rPr>
          <w:rFonts w:ascii="Times New Roman" w:eastAsia="Times New Roman" w:hAnsi="Times New Roman" w:cs="Times New Roman"/>
          <w:b/>
          <w:bCs/>
          <w:color w:val="000000"/>
          <w:kern w:val="0"/>
          <w:lang w:eastAsia="tr-TR"/>
          <w14:ligatures w14:val="none"/>
        </w:rPr>
        <w:t xml:space="preserve">i </w:t>
      </w:r>
      <w:r w:rsidRPr="009914F5">
        <w:rPr>
          <w:rFonts w:ascii="Times New Roman" w:eastAsia="Times New Roman" w:hAnsi="Times New Roman" w:cs="Times New Roman"/>
          <w:b/>
          <w:bCs/>
          <w:color w:val="000000"/>
          <w:kern w:val="0"/>
          <w:lang w:eastAsia="tr-TR"/>
          <w14:ligatures w14:val="none"/>
        </w:rPr>
        <w:t>ziyaretçi</w:t>
      </w:r>
      <w:r w:rsidRPr="009914F5">
        <w:rPr>
          <w:rFonts w:ascii="Times New Roman" w:eastAsia="Times New Roman" w:hAnsi="Times New Roman" w:cs="Times New Roman"/>
          <w:color w:val="000000"/>
          <w:kern w:val="0"/>
          <w:lang w:eastAsia="tr-TR"/>
          <w14:ligatures w14:val="none"/>
        </w:rPr>
        <w:t> bu yeniliklere açık ve yatırım yapma isteğiyle yaklaştı. Özellikle Türkiye, Orta Doğu, Avrupa ve Asya’dan gelen ziyaretçiler sayesinde fuar, uluslararası niteliğini güçlendirdi. Bir önceki etkinliğe kıyasla ziyaretçi sayısında </w:t>
      </w:r>
      <w:r w:rsidRPr="009914F5">
        <w:rPr>
          <w:rFonts w:ascii="Times New Roman" w:eastAsia="Times New Roman" w:hAnsi="Times New Roman" w:cs="Times New Roman"/>
          <w:b/>
          <w:bCs/>
          <w:color w:val="000000"/>
          <w:kern w:val="0"/>
          <w:lang w:eastAsia="tr-TR"/>
          <w14:ligatures w14:val="none"/>
        </w:rPr>
        <w:t xml:space="preserve">yüzde </w:t>
      </w:r>
      <w:r>
        <w:rPr>
          <w:rFonts w:ascii="Times New Roman" w:eastAsia="Times New Roman" w:hAnsi="Times New Roman" w:cs="Times New Roman"/>
          <w:b/>
          <w:bCs/>
          <w:color w:val="000000"/>
          <w:kern w:val="0"/>
          <w:lang w:eastAsia="tr-TR"/>
          <w14:ligatures w14:val="none"/>
        </w:rPr>
        <w:t>5</w:t>
      </w:r>
      <w:r w:rsidRPr="009914F5">
        <w:rPr>
          <w:rFonts w:ascii="Times New Roman" w:eastAsia="Times New Roman" w:hAnsi="Times New Roman" w:cs="Times New Roman"/>
          <w:b/>
          <w:bCs/>
          <w:color w:val="000000"/>
          <w:kern w:val="0"/>
          <w:lang w:eastAsia="tr-TR"/>
          <w14:ligatures w14:val="none"/>
        </w:rPr>
        <w:t>’lik artış</w:t>
      </w:r>
      <w:r w:rsidRPr="009914F5">
        <w:rPr>
          <w:rFonts w:ascii="Times New Roman" w:eastAsia="Times New Roman" w:hAnsi="Times New Roman" w:cs="Times New Roman"/>
          <w:color w:val="000000"/>
          <w:kern w:val="0"/>
          <w:lang w:eastAsia="tr-TR"/>
          <w14:ligatures w14:val="none"/>
        </w:rPr>
        <w:t> sağlandı.</w:t>
      </w:r>
    </w:p>
    <w:p w14:paraId="1599E5A6" w14:textId="77777777" w:rsidR="00640CA1" w:rsidRPr="009914F5" w:rsidRDefault="00640CA1" w:rsidP="00640CA1">
      <w:pPr>
        <w:spacing w:before="100" w:beforeAutospacing="1" w:after="100" w:afterAutospacing="1" w:line="240" w:lineRule="auto"/>
        <w:jc w:val="both"/>
        <w:rPr>
          <w:rFonts w:ascii="Times New Roman" w:eastAsia="Times New Roman" w:hAnsi="Times New Roman" w:cs="Times New Roman"/>
          <w:color w:val="000000"/>
          <w:kern w:val="0"/>
          <w:lang w:eastAsia="tr-TR"/>
          <w14:ligatures w14:val="none"/>
        </w:rPr>
      </w:pPr>
      <w:r w:rsidRPr="009914F5">
        <w:rPr>
          <w:rFonts w:ascii="Times New Roman" w:eastAsia="Times New Roman" w:hAnsi="Times New Roman" w:cs="Times New Roman"/>
          <w:b/>
          <w:bCs/>
          <w:color w:val="000000"/>
          <w:kern w:val="0"/>
          <w:lang w:eastAsia="tr-TR"/>
          <w14:ligatures w14:val="none"/>
        </w:rPr>
        <w:t>IDEX İstanbul 2025</w:t>
      </w:r>
      <w:r w:rsidRPr="009914F5">
        <w:rPr>
          <w:rFonts w:ascii="Times New Roman" w:eastAsia="Times New Roman" w:hAnsi="Times New Roman" w:cs="Times New Roman"/>
          <w:color w:val="000000"/>
          <w:kern w:val="0"/>
          <w:lang w:eastAsia="tr-TR"/>
          <w14:ligatures w14:val="none"/>
        </w:rPr>
        <w:t xml:space="preserve">, yalnızca rakamlarla değil, sunduğu nitelikli iş bağlantıları, </w:t>
      </w:r>
      <w:r>
        <w:rPr>
          <w:rFonts w:ascii="Times New Roman" w:eastAsia="Times New Roman" w:hAnsi="Times New Roman" w:cs="Times New Roman"/>
          <w:color w:val="000000"/>
          <w:kern w:val="0"/>
          <w:lang w:eastAsia="tr-TR"/>
          <w14:ligatures w14:val="none"/>
        </w:rPr>
        <w:t>uygulamalı kurslar</w:t>
      </w:r>
      <w:r w:rsidRPr="009914F5">
        <w:rPr>
          <w:rFonts w:ascii="Times New Roman" w:eastAsia="Times New Roman" w:hAnsi="Times New Roman" w:cs="Times New Roman"/>
          <w:color w:val="000000"/>
          <w:kern w:val="0"/>
          <w:lang w:eastAsia="tr-TR"/>
          <w14:ligatures w14:val="none"/>
        </w:rPr>
        <w:t xml:space="preserve"> ve </w:t>
      </w:r>
      <w:r>
        <w:rPr>
          <w:rFonts w:ascii="Times New Roman" w:eastAsia="Times New Roman" w:hAnsi="Times New Roman" w:cs="Times New Roman"/>
          <w:color w:val="000000"/>
          <w:kern w:val="0"/>
          <w:lang w:eastAsia="tr-TR"/>
          <w14:ligatures w14:val="none"/>
        </w:rPr>
        <w:t xml:space="preserve">SDE Kredili </w:t>
      </w:r>
      <w:r w:rsidRPr="009914F5">
        <w:rPr>
          <w:rFonts w:ascii="Times New Roman" w:eastAsia="Times New Roman" w:hAnsi="Times New Roman" w:cs="Times New Roman"/>
          <w:color w:val="000000"/>
          <w:kern w:val="0"/>
          <w:lang w:eastAsia="tr-TR"/>
          <w14:ligatures w14:val="none"/>
        </w:rPr>
        <w:t>konferanslarla da sektörün geleceğini şekillendirmeye katkı sundu. Yeni nesil dijital çözümler, yapay zekâ destekli klinik teknolojiler, CAD/CAM sistemleri ve biyouyumlu malzemeler öne çıkan trendler arasında yer aldı.</w:t>
      </w:r>
    </w:p>
    <w:p w14:paraId="7AD0DB17" w14:textId="77777777" w:rsidR="00640CA1" w:rsidRPr="009914F5" w:rsidRDefault="00640CA1" w:rsidP="00640CA1">
      <w:pPr>
        <w:spacing w:before="100" w:beforeAutospacing="1" w:after="100" w:afterAutospacing="1" w:line="240" w:lineRule="auto"/>
        <w:outlineLvl w:val="2"/>
        <w:rPr>
          <w:rFonts w:ascii="Times New Roman" w:eastAsia="Times New Roman" w:hAnsi="Times New Roman" w:cs="Times New Roman"/>
          <w:b/>
          <w:bCs/>
          <w:color w:val="000000"/>
          <w:kern w:val="0"/>
          <w:sz w:val="27"/>
          <w:szCs w:val="27"/>
          <w:lang w:eastAsia="tr-TR"/>
          <w14:ligatures w14:val="none"/>
        </w:rPr>
      </w:pPr>
      <w:r w:rsidRPr="009914F5">
        <w:rPr>
          <w:rFonts w:ascii="Times New Roman" w:eastAsia="Times New Roman" w:hAnsi="Times New Roman" w:cs="Times New Roman"/>
          <w:b/>
          <w:bCs/>
          <w:color w:val="000000"/>
          <w:kern w:val="0"/>
          <w:sz w:val="27"/>
          <w:szCs w:val="27"/>
          <w:lang w:eastAsia="tr-TR"/>
          <w14:ligatures w14:val="none"/>
        </w:rPr>
        <w:t>Rakamlarla IDEX İstanbul 2025</w:t>
      </w:r>
    </w:p>
    <w:p w14:paraId="39720D2C" w14:textId="77777777" w:rsidR="00640CA1" w:rsidRPr="009914F5" w:rsidRDefault="00640CA1" w:rsidP="00640CA1">
      <w:pPr>
        <w:numPr>
          <w:ilvl w:val="0"/>
          <w:numId w:val="1"/>
        </w:numPr>
        <w:spacing w:before="100" w:beforeAutospacing="1" w:after="100" w:afterAutospacing="1" w:line="240" w:lineRule="auto"/>
        <w:rPr>
          <w:rFonts w:ascii="Times New Roman" w:eastAsia="Times New Roman" w:hAnsi="Times New Roman" w:cs="Times New Roman"/>
          <w:color w:val="000000"/>
          <w:kern w:val="0"/>
          <w:lang w:eastAsia="tr-TR"/>
          <w14:ligatures w14:val="none"/>
        </w:rPr>
      </w:pPr>
      <w:r w:rsidRPr="009914F5">
        <w:rPr>
          <w:rFonts w:ascii="Times New Roman" w:eastAsia="Times New Roman" w:hAnsi="Times New Roman" w:cs="Times New Roman"/>
          <w:b/>
          <w:bCs/>
          <w:color w:val="000000"/>
          <w:kern w:val="0"/>
          <w:lang w:eastAsia="tr-TR"/>
          <w14:ligatures w14:val="none"/>
        </w:rPr>
        <w:t>Katılımcı Firma Sayısı</w:t>
      </w:r>
      <w:r w:rsidRPr="009914F5">
        <w:rPr>
          <w:rFonts w:ascii="Times New Roman" w:eastAsia="Times New Roman" w:hAnsi="Times New Roman" w:cs="Times New Roman"/>
          <w:color w:val="000000"/>
          <w:kern w:val="0"/>
          <w:lang w:eastAsia="tr-TR"/>
          <w14:ligatures w14:val="none"/>
        </w:rPr>
        <w:t xml:space="preserve">: </w:t>
      </w:r>
      <w:r>
        <w:rPr>
          <w:rFonts w:ascii="Times New Roman" w:eastAsia="Times New Roman" w:hAnsi="Times New Roman" w:cs="Times New Roman"/>
          <w:color w:val="000000"/>
          <w:kern w:val="0"/>
          <w:lang w:eastAsia="tr-TR"/>
          <w14:ligatures w14:val="none"/>
        </w:rPr>
        <w:t>7</w:t>
      </w:r>
      <w:r w:rsidRPr="009914F5">
        <w:rPr>
          <w:rFonts w:ascii="Times New Roman" w:eastAsia="Times New Roman" w:hAnsi="Times New Roman" w:cs="Times New Roman"/>
          <w:color w:val="000000"/>
          <w:kern w:val="0"/>
          <w:lang w:eastAsia="tr-TR"/>
          <w14:ligatures w14:val="none"/>
        </w:rPr>
        <w:t>00+</w:t>
      </w:r>
    </w:p>
    <w:p w14:paraId="67702893" w14:textId="77777777" w:rsidR="00640CA1" w:rsidRDefault="00640CA1" w:rsidP="00640CA1">
      <w:pPr>
        <w:numPr>
          <w:ilvl w:val="0"/>
          <w:numId w:val="1"/>
        </w:numPr>
        <w:spacing w:before="100" w:beforeAutospacing="1" w:after="100" w:afterAutospacing="1" w:line="240" w:lineRule="auto"/>
        <w:rPr>
          <w:rFonts w:ascii="Times New Roman" w:eastAsia="Times New Roman" w:hAnsi="Times New Roman" w:cs="Times New Roman"/>
          <w:color w:val="000000"/>
          <w:kern w:val="0"/>
          <w:lang w:eastAsia="tr-TR"/>
          <w14:ligatures w14:val="none"/>
        </w:rPr>
      </w:pPr>
      <w:r w:rsidRPr="009914F5">
        <w:rPr>
          <w:rFonts w:ascii="Times New Roman" w:eastAsia="Times New Roman" w:hAnsi="Times New Roman" w:cs="Times New Roman"/>
          <w:b/>
          <w:bCs/>
          <w:color w:val="000000"/>
          <w:kern w:val="0"/>
          <w:lang w:eastAsia="tr-TR"/>
          <w14:ligatures w14:val="none"/>
        </w:rPr>
        <w:t>Ziyaretçi Sayısı</w:t>
      </w:r>
      <w:r w:rsidRPr="009914F5">
        <w:rPr>
          <w:rFonts w:ascii="Times New Roman" w:eastAsia="Times New Roman" w:hAnsi="Times New Roman" w:cs="Times New Roman"/>
          <w:color w:val="000000"/>
          <w:kern w:val="0"/>
          <w:lang w:eastAsia="tr-TR"/>
          <w14:ligatures w14:val="none"/>
        </w:rPr>
        <w:t xml:space="preserve">: </w:t>
      </w:r>
      <w:r>
        <w:rPr>
          <w:rFonts w:ascii="Times New Roman" w:eastAsia="Times New Roman" w:hAnsi="Times New Roman" w:cs="Times New Roman"/>
          <w:color w:val="000000"/>
          <w:kern w:val="0"/>
          <w:lang w:eastAsia="tr-TR"/>
          <w14:ligatures w14:val="none"/>
        </w:rPr>
        <w:t>98.595</w:t>
      </w:r>
    </w:p>
    <w:p w14:paraId="54D17634" w14:textId="77777777" w:rsidR="00640CA1" w:rsidRPr="009914F5" w:rsidRDefault="00640CA1" w:rsidP="00640CA1">
      <w:pPr>
        <w:numPr>
          <w:ilvl w:val="0"/>
          <w:numId w:val="1"/>
        </w:numPr>
        <w:spacing w:before="100" w:beforeAutospacing="1" w:after="100" w:afterAutospacing="1" w:line="240" w:lineRule="auto"/>
        <w:rPr>
          <w:rFonts w:ascii="Times New Roman" w:eastAsia="Times New Roman" w:hAnsi="Times New Roman" w:cs="Times New Roman"/>
          <w:color w:val="000000"/>
          <w:kern w:val="0"/>
          <w:lang w:eastAsia="tr-TR"/>
          <w14:ligatures w14:val="none"/>
        </w:rPr>
      </w:pPr>
      <w:r>
        <w:rPr>
          <w:rFonts w:ascii="Times New Roman" w:eastAsia="Times New Roman" w:hAnsi="Times New Roman" w:cs="Times New Roman"/>
          <w:b/>
          <w:bCs/>
          <w:color w:val="000000"/>
          <w:kern w:val="0"/>
          <w:lang w:eastAsia="tr-TR"/>
          <w14:ligatures w14:val="none"/>
        </w:rPr>
        <w:t>Yabancı Ziyaretçi Sayısı</w:t>
      </w:r>
      <w:r w:rsidRPr="009914F5">
        <w:rPr>
          <w:rFonts w:ascii="Times New Roman" w:eastAsia="Times New Roman" w:hAnsi="Times New Roman" w:cs="Times New Roman"/>
          <w:color w:val="000000"/>
          <w:kern w:val="0"/>
          <w:lang w:eastAsia="tr-TR"/>
          <w14:ligatures w14:val="none"/>
        </w:rPr>
        <w:t>:</w:t>
      </w:r>
      <w:r>
        <w:rPr>
          <w:rFonts w:ascii="Times New Roman" w:eastAsia="Times New Roman" w:hAnsi="Times New Roman" w:cs="Times New Roman"/>
          <w:color w:val="000000"/>
          <w:kern w:val="0"/>
          <w:lang w:eastAsia="tr-TR"/>
          <w14:ligatures w14:val="none"/>
        </w:rPr>
        <w:t xml:space="preserve"> 33.726</w:t>
      </w:r>
    </w:p>
    <w:p w14:paraId="02B08AD3" w14:textId="77777777" w:rsidR="00640CA1" w:rsidRPr="009914F5" w:rsidRDefault="00640CA1" w:rsidP="00640CA1">
      <w:pPr>
        <w:numPr>
          <w:ilvl w:val="0"/>
          <w:numId w:val="1"/>
        </w:numPr>
        <w:spacing w:before="100" w:beforeAutospacing="1" w:after="100" w:afterAutospacing="1" w:line="240" w:lineRule="auto"/>
        <w:rPr>
          <w:rFonts w:ascii="Times New Roman" w:eastAsia="Times New Roman" w:hAnsi="Times New Roman" w:cs="Times New Roman"/>
          <w:color w:val="000000"/>
          <w:kern w:val="0"/>
          <w:lang w:eastAsia="tr-TR"/>
          <w14:ligatures w14:val="none"/>
        </w:rPr>
      </w:pPr>
      <w:r w:rsidRPr="009914F5">
        <w:rPr>
          <w:rFonts w:ascii="Times New Roman" w:eastAsia="Times New Roman" w:hAnsi="Times New Roman" w:cs="Times New Roman"/>
          <w:b/>
          <w:bCs/>
          <w:color w:val="000000"/>
          <w:kern w:val="0"/>
          <w:lang w:eastAsia="tr-TR"/>
          <w14:ligatures w14:val="none"/>
        </w:rPr>
        <w:t>Ülke Katılımı</w:t>
      </w:r>
      <w:r w:rsidRPr="009914F5">
        <w:rPr>
          <w:rFonts w:ascii="Times New Roman" w:eastAsia="Times New Roman" w:hAnsi="Times New Roman" w:cs="Times New Roman"/>
          <w:color w:val="000000"/>
          <w:kern w:val="0"/>
          <w:lang w:eastAsia="tr-TR"/>
          <w14:ligatures w14:val="none"/>
        </w:rPr>
        <w:t xml:space="preserve">: </w:t>
      </w:r>
      <w:r>
        <w:rPr>
          <w:rFonts w:ascii="Times New Roman" w:eastAsia="Times New Roman" w:hAnsi="Times New Roman" w:cs="Times New Roman"/>
          <w:color w:val="000000"/>
          <w:kern w:val="0"/>
          <w:lang w:eastAsia="tr-TR"/>
          <w14:ligatures w14:val="none"/>
        </w:rPr>
        <w:t>135</w:t>
      </w:r>
      <w:r w:rsidRPr="009914F5">
        <w:rPr>
          <w:rFonts w:ascii="Times New Roman" w:eastAsia="Times New Roman" w:hAnsi="Times New Roman" w:cs="Times New Roman"/>
          <w:color w:val="000000"/>
          <w:kern w:val="0"/>
          <w:lang w:eastAsia="tr-TR"/>
          <w14:ligatures w14:val="none"/>
        </w:rPr>
        <w:t>+</w:t>
      </w:r>
      <w:r>
        <w:rPr>
          <w:rFonts w:ascii="Times New Roman" w:eastAsia="Times New Roman" w:hAnsi="Times New Roman" w:cs="Times New Roman"/>
          <w:color w:val="000000"/>
          <w:kern w:val="0"/>
          <w:lang w:eastAsia="tr-TR"/>
          <w14:ligatures w14:val="none"/>
        </w:rPr>
        <w:t xml:space="preserve"> farklı ülkeden ziyaretçi</w:t>
      </w:r>
    </w:p>
    <w:p w14:paraId="49CA83A3" w14:textId="77777777" w:rsidR="00640CA1" w:rsidRPr="009914F5" w:rsidRDefault="00640CA1" w:rsidP="00640CA1">
      <w:pPr>
        <w:numPr>
          <w:ilvl w:val="0"/>
          <w:numId w:val="1"/>
        </w:numPr>
        <w:spacing w:before="100" w:beforeAutospacing="1" w:after="100" w:afterAutospacing="1" w:line="240" w:lineRule="auto"/>
        <w:rPr>
          <w:rFonts w:ascii="Times New Roman" w:eastAsia="Times New Roman" w:hAnsi="Times New Roman" w:cs="Times New Roman"/>
          <w:color w:val="000000"/>
          <w:kern w:val="0"/>
          <w:lang w:eastAsia="tr-TR"/>
          <w14:ligatures w14:val="none"/>
        </w:rPr>
      </w:pPr>
      <w:r w:rsidRPr="009914F5">
        <w:rPr>
          <w:rFonts w:ascii="Times New Roman" w:eastAsia="Times New Roman" w:hAnsi="Times New Roman" w:cs="Times New Roman"/>
          <w:b/>
          <w:bCs/>
          <w:color w:val="000000"/>
          <w:kern w:val="0"/>
          <w:lang w:eastAsia="tr-TR"/>
          <w14:ligatures w14:val="none"/>
        </w:rPr>
        <w:t>Etkinlik Alanı</w:t>
      </w:r>
      <w:r w:rsidRPr="009914F5">
        <w:rPr>
          <w:rFonts w:ascii="Times New Roman" w:eastAsia="Times New Roman" w:hAnsi="Times New Roman" w:cs="Times New Roman"/>
          <w:color w:val="000000"/>
          <w:kern w:val="0"/>
          <w:lang w:eastAsia="tr-TR"/>
          <w14:ligatures w14:val="none"/>
        </w:rPr>
        <w:t>: 60.000 m²</w:t>
      </w:r>
    </w:p>
    <w:p w14:paraId="7928ECE4" w14:textId="77777777" w:rsidR="00640CA1" w:rsidRPr="009914F5" w:rsidRDefault="00640CA1" w:rsidP="00640CA1">
      <w:pPr>
        <w:numPr>
          <w:ilvl w:val="0"/>
          <w:numId w:val="1"/>
        </w:numPr>
        <w:spacing w:before="100" w:beforeAutospacing="1" w:after="100" w:afterAutospacing="1" w:line="240" w:lineRule="auto"/>
        <w:rPr>
          <w:rFonts w:ascii="Times New Roman" w:eastAsia="Times New Roman" w:hAnsi="Times New Roman" w:cs="Times New Roman"/>
          <w:color w:val="000000"/>
          <w:kern w:val="0"/>
          <w:lang w:eastAsia="tr-TR"/>
          <w14:ligatures w14:val="none"/>
        </w:rPr>
      </w:pPr>
      <w:r w:rsidRPr="009914F5">
        <w:rPr>
          <w:rFonts w:ascii="Times New Roman" w:eastAsia="Times New Roman" w:hAnsi="Times New Roman" w:cs="Times New Roman"/>
          <w:b/>
          <w:bCs/>
          <w:color w:val="000000"/>
          <w:kern w:val="0"/>
          <w:lang w:eastAsia="tr-TR"/>
          <w14:ligatures w14:val="none"/>
        </w:rPr>
        <w:t>Uluslararası Ziyaretçi Oranı</w:t>
      </w:r>
      <w:r w:rsidRPr="009914F5">
        <w:rPr>
          <w:rFonts w:ascii="Times New Roman" w:eastAsia="Times New Roman" w:hAnsi="Times New Roman" w:cs="Times New Roman"/>
          <w:color w:val="000000"/>
          <w:kern w:val="0"/>
          <w:lang w:eastAsia="tr-TR"/>
          <w14:ligatures w14:val="none"/>
        </w:rPr>
        <w:t xml:space="preserve">: </w:t>
      </w:r>
      <w:proofErr w:type="gramStart"/>
      <w:r w:rsidRPr="009914F5">
        <w:rPr>
          <w:rFonts w:ascii="Times New Roman" w:eastAsia="Times New Roman" w:hAnsi="Times New Roman" w:cs="Times New Roman"/>
          <w:color w:val="000000"/>
          <w:kern w:val="0"/>
          <w:lang w:eastAsia="tr-TR"/>
          <w14:ligatures w14:val="none"/>
        </w:rPr>
        <w:t>%</w:t>
      </w:r>
      <w:r>
        <w:rPr>
          <w:rFonts w:ascii="Times New Roman" w:eastAsia="Times New Roman" w:hAnsi="Times New Roman" w:cs="Times New Roman"/>
          <w:color w:val="000000"/>
          <w:kern w:val="0"/>
          <w:lang w:eastAsia="tr-TR"/>
          <w14:ligatures w14:val="none"/>
        </w:rPr>
        <w:t>34,20</w:t>
      </w:r>
      <w:proofErr w:type="gramEnd"/>
    </w:p>
    <w:p w14:paraId="3214CE28" w14:textId="77777777" w:rsidR="00640CA1" w:rsidRPr="009914F5" w:rsidRDefault="00640CA1" w:rsidP="00640CA1">
      <w:pPr>
        <w:numPr>
          <w:ilvl w:val="0"/>
          <w:numId w:val="1"/>
        </w:numPr>
        <w:spacing w:before="100" w:beforeAutospacing="1" w:after="100" w:afterAutospacing="1" w:line="240" w:lineRule="auto"/>
        <w:rPr>
          <w:rFonts w:ascii="Times New Roman" w:eastAsia="Times New Roman" w:hAnsi="Times New Roman" w:cs="Times New Roman"/>
          <w:color w:val="000000"/>
          <w:kern w:val="0"/>
          <w:lang w:eastAsia="tr-TR"/>
          <w14:ligatures w14:val="none"/>
        </w:rPr>
      </w:pPr>
      <w:r w:rsidRPr="009914F5">
        <w:rPr>
          <w:rFonts w:ascii="Times New Roman" w:eastAsia="Times New Roman" w:hAnsi="Times New Roman" w:cs="Times New Roman"/>
          <w:b/>
          <w:bCs/>
          <w:color w:val="000000"/>
          <w:kern w:val="0"/>
          <w:lang w:eastAsia="tr-TR"/>
          <w14:ligatures w14:val="none"/>
        </w:rPr>
        <w:t>Eğitim ve Panel Sayısı</w:t>
      </w:r>
      <w:r w:rsidRPr="009914F5">
        <w:rPr>
          <w:rFonts w:ascii="Times New Roman" w:eastAsia="Times New Roman" w:hAnsi="Times New Roman" w:cs="Times New Roman"/>
          <w:color w:val="000000"/>
          <w:kern w:val="0"/>
          <w:lang w:eastAsia="tr-TR"/>
          <w14:ligatures w14:val="none"/>
        </w:rPr>
        <w:t xml:space="preserve">: </w:t>
      </w:r>
      <w:r>
        <w:rPr>
          <w:rFonts w:ascii="Times New Roman" w:eastAsia="Times New Roman" w:hAnsi="Times New Roman" w:cs="Times New Roman"/>
          <w:color w:val="000000"/>
          <w:kern w:val="0"/>
          <w:lang w:eastAsia="tr-TR"/>
          <w14:ligatures w14:val="none"/>
        </w:rPr>
        <w:t>10</w:t>
      </w:r>
      <w:r w:rsidRPr="009914F5">
        <w:rPr>
          <w:rFonts w:ascii="Times New Roman" w:eastAsia="Times New Roman" w:hAnsi="Times New Roman" w:cs="Times New Roman"/>
          <w:color w:val="000000"/>
          <w:kern w:val="0"/>
          <w:lang w:eastAsia="tr-TR"/>
          <w14:ligatures w14:val="none"/>
        </w:rPr>
        <w:t>0+ oturum</w:t>
      </w:r>
    </w:p>
    <w:p w14:paraId="63359A96" w14:textId="77777777" w:rsidR="00640CA1" w:rsidRDefault="00640CA1" w:rsidP="00FE6FD7">
      <w:pPr>
        <w:spacing w:before="100" w:beforeAutospacing="1" w:after="100" w:afterAutospacing="1" w:line="240" w:lineRule="auto"/>
        <w:jc w:val="both"/>
        <w:rPr>
          <w:rFonts w:ascii="Times New Roman" w:eastAsia="Times New Roman" w:hAnsi="Times New Roman" w:cs="Times New Roman"/>
          <w:color w:val="000000"/>
          <w:kern w:val="0"/>
          <w:lang w:eastAsia="tr-TR"/>
          <w14:ligatures w14:val="none"/>
        </w:rPr>
      </w:pPr>
      <w:r w:rsidRPr="009914F5">
        <w:rPr>
          <w:rFonts w:ascii="Times New Roman" w:eastAsia="Times New Roman" w:hAnsi="Times New Roman" w:cs="Times New Roman"/>
          <w:b/>
          <w:bCs/>
          <w:color w:val="000000"/>
          <w:kern w:val="0"/>
          <w:lang w:eastAsia="tr-TR"/>
          <w14:ligatures w14:val="none"/>
        </w:rPr>
        <w:t>IDEX İstanbul 2025</w:t>
      </w:r>
      <w:r w:rsidRPr="009914F5">
        <w:rPr>
          <w:rFonts w:ascii="Times New Roman" w:eastAsia="Times New Roman" w:hAnsi="Times New Roman" w:cs="Times New Roman"/>
          <w:color w:val="000000"/>
          <w:kern w:val="0"/>
          <w:lang w:eastAsia="tr-TR"/>
          <w14:ligatures w14:val="none"/>
        </w:rPr>
        <w:t>, yalnızca bir ürün sergisi değil, aynı zamanda </w:t>
      </w:r>
      <w:r w:rsidRPr="009914F5">
        <w:rPr>
          <w:rFonts w:ascii="Times New Roman" w:eastAsia="Times New Roman" w:hAnsi="Times New Roman" w:cs="Times New Roman"/>
          <w:b/>
          <w:bCs/>
          <w:color w:val="000000"/>
          <w:kern w:val="0"/>
          <w:lang w:eastAsia="tr-TR"/>
          <w14:ligatures w14:val="none"/>
        </w:rPr>
        <w:t>genç profesyonellere yönelik eğitim programları, canlı demonstrasyonlar ve dijital platform entegrasyonlarıyla</w:t>
      </w:r>
      <w:r w:rsidRPr="009914F5">
        <w:rPr>
          <w:rFonts w:ascii="Times New Roman" w:eastAsia="Times New Roman" w:hAnsi="Times New Roman" w:cs="Times New Roman"/>
          <w:color w:val="000000"/>
          <w:kern w:val="0"/>
          <w:lang w:eastAsia="tr-TR"/>
          <w14:ligatures w14:val="none"/>
        </w:rPr>
        <w:t> geleceğin diş hekimliğini bugünden yaşatan bir platform oldu.</w:t>
      </w:r>
    </w:p>
    <w:p w14:paraId="1A786654" w14:textId="0BF2D5B4" w:rsidR="00640CA1" w:rsidRPr="009914F5" w:rsidRDefault="00640CA1" w:rsidP="00640CA1">
      <w:pPr>
        <w:spacing w:before="100" w:beforeAutospacing="1" w:after="100" w:afterAutospacing="1" w:line="240" w:lineRule="auto"/>
        <w:jc w:val="both"/>
        <w:outlineLvl w:val="2"/>
        <w:rPr>
          <w:rFonts w:ascii="Times New Roman" w:eastAsia="Times New Roman" w:hAnsi="Times New Roman" w:cs="Times New Roman"/>
          <w:b/>
          <w:bCs/>
          <w:color w:val="000000"/>
          <w:kern w:val="0"/>
          <w:sz w:val="27"/>
          <w:szCs w:val="27"/>
          <w:lang w:eastAsia="tr-TR"/>
          <w14:ligatures w14:val="none"/>
        </w:rPr>
      </w:pPr>
      <w:r w:rsidRPr="009914F5">
        <w:rPr>
          <w:rFonts w:ascii="Times New Roman" w:eastAsia="Times New Roman" w:hAnsi="Times New Roman" w:cs="Times New Roman"/>
          <w:b/>
          <w:bCs/>
          <w:color w:val="000000"/>
          <w:kern w:val="0"/>
          <w:sz w:val="27"/>
          <w:szCs w:val="27"/>
          <w:lang w:eastAsia="tr-TR"/>
          <w14:ligatures w14:val="none"/>
        </w:rPr>
        <w:t>Bir Sonraki Buluşma</w:t>
      </w:r>
      <w:r>
        <w:rPr>
          <w:rFonts w:ascii="Times New Roman" w:eastAsia="Times New Roman" w:hAnsi="Times New Roman" w:cs="Times New Roman"/>
          <w:b/>
          <w:bCs/>
          <w:color w:val="000000"/>
          <w:kern w:val="0"/>
          <w:sz w:val="27"/>
          <w:szCs w:val="27"/>
          <w:lang w:eastAsia="tr-TR"/>
          <w14:ligatures w14:val="none"/>
        </w:rPr>
        <w:t>:</w:t>
      </w:r>
    </w:p>
    <w:p w14:paraId="13D57086" w14:textId="1B447C20" w:rsidR="00127001" w:rsidRPr="00640CA1" w:rsidRDefault="00640CA1" w:rsidP="00640CA1">
      <w:pPr>
        <w:spacing w:before="100" w:beforeAutospacing="1" w:after="100" w:afterAutospacing="1" w:line="240" w:lineRule="auto"/>
        <w:jc w:val="both"/>
        <w:rPr>
          <w:rFonts w:ascii="Times New Roman" w:eastAsia="Times New Roman" w:hAnsi="Times New Roman" w:cs="Times New Roman"/>
          <w:color w:val="000000"/>
          <w:kern w:val="0"/>
          <w:lang w:eastAsia="tr-TR"/>
          <w14:ligatures w14:val="none"/>
        </w:rPr>
      </w:pPr>
      <w:r w:rsidRPr="009914F5">
        <w:rPr>
          <w:rFonts w:ascii="Times New Roman" w:eastAsia="Times New Roman" w:hAnsi="Times New Roman" w:cs="Times New Roman"/>
          <w:b/>
          <w:bCs/>
          <w:color w:val="000000"/>
          <w:kern w:val="0"/>
          <w:lang w:eastAsia="tr-TR"/>
          <w14:ligatures w14:val="none"/>
        </w:rPr>
        <w:t>IDEX İstanbul 202</w:t>
      </w:r>
      <w:r>
        <w:rPr>
          <w:rFonts w:ascii="Times New Roman" w:eastAsia="Times New Roman" w:hAnsi="Times New Roman" w:cs="Times New Roman"/>
          <w:b/>
          <w:bCs/>
          <w:color w:val="000000"/>
          <w:kern w:val="0"/>
          <w:lang w:eastAsia="tr-TR"/>
          <w14:ligatures w14:val="none"/>
        </w:rPr>
        <w:t>6</w:t>
      </w:r>
      <w:r w:rsidRPr="009914F5">
        <w:rPr>
          <w:rFonts w:ascii="Times New Roman" w:eastAsia="Times New Roman" w:hAnsi="Times New Roman" w:cs="Times New Roman"/>
          <w:color w:val="000000"/>
          <w:kern w:val="0"/>
          <w:lang w:eastAsia="tr-TR"/>
          <w14:ligatures w14:val="none"/>
        </w:rPr>
        <w:t xml:space="preserve">, </w:t>
      </w:r>
      <w:r>
        <w:rPr>
          <w:rFonts w:ascii="Times New Roman" w:eastAsia="Times New Roman" w:hAnsi="Times New Roman" w:cs="Times New Roman"/>
          <w:color w:val="000000"/>
          <w:kern w:val="0"/>
          <w:lang w:eastAsia="tr-TR"/>
          <w14:ligatures w14:val="none"/>
        </w:rPr>
        <w:t xml:space="preserve">15-18 </w:t>
      </w:r>
      <w:r w:rsidRPr="009914F5">
        <w:rPr>
          <w:rFonts w:ascii="Times New Roman" w:eastAsia="Times New Roman" w:hAnsi="Times New Roman" w:cs="Times New Roman"/>
          <w:color w:val="000000"/>
          <w:kern w:val="0"/>
          <w:lang w:eastAsia="tr-TR"/>
          <w14:ligatures w14:val="none"/>
        </w:rPr>
        <w:t>Nisan 202</w:t>
      </w:r>
      <w:r>
        <w:rPr>
          <w:rFonts w:ascii="Times New Roman" w:eastAsia="Times New Roman" w:hAnsi="Times New Roman" w:cs="Times New Roman"/>
          <w:color w:val="000000"/>
          <w:kern w:val="0"/>
          <w:lang w:eastAsia="tr-TR"/>
          <w14:ligatures w14:val="none"/>
        </w:rPr>
        <w:t>6</w:t>
      </w:r>
      <w:r w:rsidRPr="009914F5">
        <w:rPr>
          <w:rFonts w:ascii="Times New Roman" w:eastAsia="Times New Roman" w:hAnsi="Times New Roman" w:cs="Times New Roman"/>
          <w:color w:val="000000"/>
          <w:kern w:val="0"/>
          <w:lang w:eastAsia="tr-TR"/>
          <w14:ligatures w14:val="none"/>
        </w:rPr>
        <w:t xml:space="preserve"> tarihlerinde İstanbul Fuar Merkezi’nde düzenlenecek. </w:t>
      </w:r>
      <w:r>
        <w:rPr>
          <w:rFonts w:ascii="Times New Roman" w:eastAsia="Times New Roman" w:hAnsi="Times New Roman" w:cs="Times New Roman"/>
          <w:color w:val="000000"/>
          <w:kern w:val="0"/>
          <w:lang w:eastAsia="tr-TR"/>
          <w14:ligatures w14:val="none"/>
        </w:rPr>
        <w:t>Dental sektörün global temsilcileri</w:t>
      </w:r>
      <w:r w:rsidRPr="009914F5">
        <w:rPr>
          <w:rFonts w:ascii="Times New Roman" w:eastAsia="Times New Roman" w:hAnsi="Times New Roman" w:cs="Times New Roman"/>
          <w:color w:val="000000"/>
          <w:kern w:val="0"/>
          <w:lang w:eastAsia="tr-TR"/>
          <w14:ligatures w14:val="none"/>
        </w:rPr>
        <w:t xml:space="preserve"> bir kez daha İstanbul’da buluşarak inovasyon, iş birliği ve sürdürülebilir büyüme ekseninde </w:t>
      </w:r>
      <w:r>
        <w:rPr>
          <w:rFonts w:ascii="Times New Roman" w:eastAsia="Times New Roman" w:hAnsi="Times New Roman" w:cs="Times New Roman"/>
          <w:color w:val="000000"/>
          <w:kern w:val="0"/>
          <w:lang w:eastAsia="tr-TR"/>
          <w14:ligatures w14:val="none"/>
        </w:rPr>
        <w:t xml:space="preserve">dental </w:t>
      </w:r>
      <w:r w:rsidRPr="009914F5">
        <w:rPr>
          <w:rFonts w:ascii="Times New Roman" w:eastAsia="Times New Roman" w:hAnsi="Times New Roman" w:cs="Times New Roman"/>
          <w:color w:val="000000"/>
          <w:kern w:val="0"/>
          <w:lang w:eastAsia="tr-TR"/>
          <w14:ligatures w14:val="none"/>
        </w:rPr>
        <w:t>geleceği birlikte inşa edecek.</w:t>
      </w:r>
    </w:p>
    <w:sectPr w:rsidR="00127001" w:rsidRPr="00640CA1">
      <w:headerReference w:type="default" r:id="rId7"/>
      <w:foot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08413C" w14:textId="77777777" w:rsidR="0091768E" w:rsidRDefault="0091768E" w:rsidP="00127001">
      <w:pPr>
        <w:spacing w:after="0" w:line="240" w:lineRule="auto"/>
      </w:pPr>
      <w:r>
        <w:separator/>
      </w:r>
    </w:p>
  </w:endnote>
  <w:endnote w:type="continuationSeparator" w:id="0">
    <w:p w14:paraId="7B58F623" w14:textId="77777777" w:rsidR="0091768E" w:rsidRDefault="0091768E" w:rsidP="001270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69B73D" w14:textId="339FB4A2" w:rsidR="00127001" w:rsidRDefault="00127001">
    <w:pPr>
      <w:pStyle w:val="AltBilgi"/>
    </w:pPr>
    <w:r>
      <w:rPr>
        <w:noProof/>
      </w:rPr>
      <w:drawing>
        <wp:inline distT="0" distB="0" distL="0" distR="0" wp14:anchorId="10E17F13" wp14:editId="06EE2EE3">
          <wp:extent cx="5760720" cy="775970"/>
          <wp:effectExtent l="0" t="0" r="5080" b="0"/>
          <wp:docPr id="1120492703" name="Resim 2" descr="metin, ekran görüntüsü, yazı tipi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492703" name="Resim 2" descr="metin, ekran görüntüsü, yazı tipi içeren bir resim&#10;&#10;Açıklama otomatik olarak oluşturuldu"/>
                  <pic:cNvPicPr/>
                </pic:nvPicPr>
                <pic:blipFill>
                  <a:blip r:embed="rId1">
                    <a:extLst>
                      <a:ext uri="{28A0092B-C50C-407E-A947-70E740481C1C}">
                        <a14:useLocalDpi xmlns:a14="http://schemas.microsoft.com/office/drawing/2010/main" val="0"/>
                      </a:ext>
                    </a:extLst>
                  </a:blip>
                  <a:stretch>
                    <a:fillRect/>
                  </a:stretch>
                </pic:blipFill>
                <pic:spPr>
                  <a:xfrm>
                    <a:off x="0" y="0"/>
                    <a:ext cx="5760720" cy="77597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56B5ED" w14:textId="77777777" w:rsidR="0091768E" w:rsidRDefault="0091768E" w:rsidP="00127001">
      <w:pPr>
        <w:spacing w:after="0" w:line="240" w:lineRule="auto"/>
      </w:pPr>
      <w:r>
        <w:separator/>
      </w:r>
    </w:p>
  </w:footnote>
  <w:footnote w:type="continuationSeparator" w:id="0">
    <w:p w14:paraId="36E0E7E0" w14:textId="77777777" w:rsidR="0091768E" w:rsidRDefault="0091768E" w:rsidP="001270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7FC56B" w14:textId="7CECB82C" w:rsidR="00127001" w:rsidRDefault="00127001">
    <w:pPr>
      <w:pStyle w:val="stBilgi"/>
    </w:pPr>
    <w:r>
      <w:rPr>
        <w:noProof/>
      </w:rPr>
      <w:drawing>
        <wp:inline distT="0" distB="0" distL="0" distR="0" wp14:anchorId="206258A9" wp14:editId="2BD95C3A">
          <wp:extent cx="5760720" cy="673735"/>
          <wp:effectExtent l="0" t="0" r="5080" b="0"/>
          <wp:docPr id="1310366315"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366315" name="Resim 1310366315"/>
                  <pic:cNvPicPr/>
                </pic:nvPicPr>
                <pic:blipFill>
                  <a:blip r:embed="rId1">
                    <a:extLst>
                      <a:ext uri="{28A0092B-C50C-407E-A947-70E740481C1C}">
                        <a14:useLocalDpi xmlns:a14="http://schemas.microsoft.com/office/drawing/2010/main" val="0"/>
                      </a:ext>
                    </a:extLst>
                  </a:blip>
                  <a:stretch>
                    <a:fillRect/>
                  </a:stretch>
                </pic:blipFill>
                <pic:spPr>
                  <a:xfrm>
                    <a:off x="0" y="0"/>
                    <a:ext cx="5760720" cy="67373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1062BA"/>
    <w:multiLevelType w:val="multilevel"/>
    <w:tmpl w:val="8FB44D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561192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1"/>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7001"/>
    <w:rsid w:val="000E61A8"/>
    <w:rsid w:val="00127001"/>
    <w:rsid w:val="00640CA1"/>
    <w:rsid w:val="0091768E"/>
    <w:rsid w:val="00F4432C"/>
    <w:rsid w:val="00FE6FD7"/>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ecimalSymbol w:val=","/>
  <w:listSeparator w:val=";"/>
  <w14:docId w14:val="62CE69F0"/>
  <w15:chartTrackingRefBased/>
  <w15:docId w15:val="{6887F9A4-393C-F149-9697-AF536FFB33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tr-T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0CA1"/>
  </w:style>
  <w:style w:type="paragraph" w:styleId="Balk1">
    <w:name w:val="heading 1"/>
    <w:basedOn w:val="Normal"/>
    <w:next w:val="Normal"/>
    <w:link w:val="Balk1Char"/>
    <w:uiPriority w:val="9"/>
    <w:qFormat/>
    <w:rsid w:val="0012700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alk2">
    <w:name w:val="heading 2"/>
    <w:basedOn w:val="Normal"/>
    <w:next w:val="Normal"/>
    <w:link w:val="Balk2Char"/>
    <w:uiPriority w:val="9"/>
    <w:semiHidden/>
    <w:unhideWhenUsed/>
    <w:qFormat/>
    <w:rsid w:val="0012700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alk3">
    <w:name w:val="heading 3"/>
    <w:basedOn w:val="Normal"/>
    <w:next w:val="Normal"/>
    <w:link w:val="Balk3Char"/>
    <w:uiPriority w:val="9"/>
    <w:semiHidden/>
    <w:unhideWhenUsed/>
    <w:qFormat/>
    <w:rsid w:val="00127001"/>
    <w:pPr>
      <w:keepNext/>
      <w:keepLines/>
      <w:spacing w:before="160" w:after="80"/>
      <w:outlineLvl w:val="2"/>
    </w:pPr>
    <w:rPr>
      <w:rFonts w:eastAsiaTheme="majorEastAsia" w:cstheme="majorBidi"/>
      <w:color w:val="0F4761" w:themeColor="accent1" w:themeShade="BF"/>
      <w:sz w:val="28"/>
      <w:szCs w:val="28"/>
    </w:rPr>
  </w:style>
  <w:style w:type="paragraph" w:styleId="Balk4">
    <w:name w:val="heading 4"/>
    <w:basedOn w:val="Normal"/>
    <w:next w:val="Normal"/>
    <w:link w:val="Balk4Char"/>
    <w:uiPriority w:val="9"/>
    <w:semiHidden/>
    <w:unhideWhenUsed/>
    <w:qFormat/>
    <w:rsid w:val="00127001"/>
    <w:pPr>
      <w:keepNext/>
      <w:keepLines/>
      <w:spacing w:before="80" w:after="40"/>
      <w:outlineLvl w:val="3"/>
    </w:pPr>
    <w:rPr>
      <w:rFonts w:eastAsiaTheme="majorEastAsia" w:cstheme="majorBidi"/>
      <w:i/>
      <w:iCs/>
      <w:color w:val="0F4761" w:themeColor="accent1" w:themeShade="BF"/>
    </w:rPr>
  </w:style>
  <w:style w:type="paragraph" w:styleId="Balk5">
    <w:name w:val="heading 5"/>
    <w:basedOn w:val="Normal"/>
    <w:next w:val="Normal"/>
    <w:link w:val="Balk5Char"/>
    <w:uiPriority w:val="9"/>
    <w:semiHidden/>
    <w:unhideWhenUsed/>
    <w:qFormat/>
    <w:rsid w:val="00127001"/>
    <w:pPr>
      <w:keepNext/>
      <w:keepLines/>
      <w:spacing w:before="80" w:after="40"/>
      <w:outlineLvl w:val="4"/>
    </w:pPr>
    <w:rPr>
      <w:rFonts w:eastAsiaTheme="majorEastAsia" w:cstheme="majorBidi"/>
      <w:color w:val="0F4761" w:themeColor="accent1" w:themeShade="BF"/>
    </w:rPr>
  </w:style>
  <w:style w:type="paragraph" w:styleId="Balk6">
    <w:name w:val="heading 6"/>
    <w:basedOn w:val="Normal"/>
    <w:next w:val="Normal"/>
    <w:link w:val="Balk6Char"/>
    <w:uiPriority w:val="9"/>
    <w:semiHidden/>
    <w:unhideWhenUsed/>
    <w:qFormat/>
    <w:rsid w:val="00127001"/>
    <w:pPr>
      <w:keepNext/>
      <w:keepLines/>
      <w:spacing w:before="40" w:after="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7001"/>
    <w:pPr>
      <w:keepNext/>
      <w:keepLines/>
      <w:spacing w:before="40" w:after="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7001"/>
    <w:pPr>
      <w:keepNext/>
      <w:keepLines/>
      <w:spacing w:after="0"/>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7001"/>
    <w:pPr>
      <w:keepNext/>
      <w:keepLines/>
      <w:spacing w:after="0"/>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127001"/>
    <w:rPr>
      <w:rFonts w:asciiTheme="majorHAnsi" w:eastAsiaTheme="majorEastAsia" w:hAnsiTheme="majorHAnsi" w:cstheme="majorBidi"/>
      <w:color w:val="0F4761" w:themeColor="accent1" w:themeShade="BF"/>
      <w:sz w:val="40"/>
      <w:szCs w:val="40"/>
    </w:rPr>
  </w:style>
  <w:style w:type="character" w:customStyle="1" w:styleId="Balk2Char">
    <w:name w:val="Başlık 2 Char"/>
    <w:basedOn w:val="VarsaylanParagrafYazTipi"/>
    <w:link w:val="Balk2"/>
    <w:uiPriority w:val="9"/>
    <w:semiHidden/>
    <w:rsid w:val="00127001"/>
    <w:rPr>
      <w:rFonts w:asciiTheme="majorHAnsi" w:eastAsiaTheme="majorEastAsia" w:hAnsiTheme="majorHAnsi" w:cstheme="majorBidi"/>
      <w:color w:val="0F4761" w:themeColor="accent1" w:themeShade="BF"/>
      <w:sz w:val="32"/>
      <w:szCs w:val="32"/>
    </w:rPr>
  </w:style>
  <w:style w:type="character" w:customStyle="1" w:styleId="Balk3Char">
    <w:name w:val="Başlık 3 Char"/>
    <w:basedOn w:val="VarsaylanParagrafYazTipi"/>
    <w:link w:val="Balk3"/>
    <w:uiPriority w:val="9"/>
    <w:semiHidden/>
    <w:rsid w:val="00127001"/>
    <w:rPr>
      <w:rFonts w:eastAsiaTheme="majorEastAsia" w:cstheme="majorBidi"/>
      <w:color w:val="0F4761" w:themeColor="accent1" w:themeShade="BF"/>
      <w:sz w:val="28"/>
      <w:szCs w:val="28"/>
    </w:rPr>
  </w:style>
  <w:style w:type="character" w:customStyle="1" w:styleId="Balk4Char">
    <w:name w:val="Başlık 4 Char"/>
    <w:basedOn w:val="VarsaylanParagrafYazTipi"/>
    <w:link w:val="Balk4"/>
    <w:uiPriority w:val="9"/>
    <w:semiHidden/>
    <w:rsid w:val="00127001"/>
    <w:rPr>
      <w:rFonts w:eastAsiaTheme="majorEastAsia" w:cstheme="majorBidi"/>
      <w:i/>
      <w:iCs/>
      <w:color w:val="0F4761" w:themeColor="accent1" w:themeShade="BF"/>
    </w:rPr>
  </w:style>
  <w:style w:type="character" w:customStyle="1" w:styleId="Balk5Char">
    <w:name w:val="Başlık 5 Char"/>
    <w:basedOn w:val="VarsaylanParagrafYazTipi"/>
    <w:link w:val="Balk5"/>
    <w:uiPriority w:val="9"/>
    <w:semiHidden/>
    <w:rsid w:val="00127001"/>
    <w:rPr>
      <w:rFonts w:eastAsiaTheme="majorEastAsia" w:cstheme="majorBidi"/>
      <w:color w:val="0F4761" w:themeColor="accent1" w:themeShade="BF"/>
    </w:rPr>
  </w:style>
  <w:style w:type="character" w:customStyle="1" w:styleId="Balk6Char">
    <w:name w:val="Başlık 6 Char"/>
    <w:basedOn w:val="VarsaylanParagrafYazTipi"/>
    <w:link w:val="Balk6"/>
    <w:uiPriority w:val="9"/>
    <w:semiHidden/>
    <w:rsid w:val="00127001"/>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7001"/>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7001"/>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7001"/>
    <w:rPr>
      <w:rFonts w:eastAsiaTheme="majorEastAsia" w:cstheme="majorBidi"/>
      <w:color w:val="272727" w:themeColor="text1" w:themeTint="D8"/>
    </w:rPr>
  </w:style>
  <w:style w:type="paragraph" w:styleId="KonuBal">
    <w:name w:val="Title"/>
    <w:basedOn w:val="Normal"/>
    <w:next w:val="Normal"/>
    <w:link w:val="KonuBalChar"/>
    <w:uiPriority w:val="10"/>
    <w:qFormat/>
    <w:rsid w:val="0012700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7001"/>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7001"/>
    <w:pPr>
      <w:numPr>
        <w:ilvl w:val="1"/>
      </w:numPr>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7001"/>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7001"/>
    <w:pPr>
      <w:spacing w:before="160"/>
      <w:jc w:val="center"/>
    </w:pPr>
    <w:rPr>
      <w:i/>
      <w:iCs/>
      <w:color w:val="404040" w:themeColor="text1" w:themeTint="BF"/>
    </w:rPr>
  </w:style>
  <w:style w:type="character" w:customStyle="1" w:styleId="AlntChar">
    <w:name w:val="Alıntı Char"/>
    <w:basedOn w:val="VarsaylanParagrafYazTipi"/>
    <w:link w:val="Alnt"/>
    <w:uiPriority w:val="29"/>
    <w:rsid w:val="00127001"/>
    <w:rPr>
      <w:i/>
      <w:iCs/>
      <w:color w:val="404040" w:themeColor="text1" w:themeTint="BF"/>
    </w:rPr>
  </w:style>
  <w:style w:type="paragraph" w:styleId="ListeParagraf">
    <w:name w:val="List Paragraph"/>
    <w:basedOn w:val="Normal"/>
    <w:uiPriority w:val="34"/>
    <w:qFormat/>
    <w:rsid w:val="00127001"/>
    <w:pPr>
      <w:ind w:left="720"/>
      <w:contextualSpacing/>
    </w:pPr>
  </w:style>
  <w:style w:type="character" w:styleId="GlVurgulama">
    <w:name w:val="Intense Emphasis"/>
    <w:basedOn w:val="VarsaylanParagrafYazTipi"/>
    <w:uiPriority w:val="21"/>
    <w:qFormat/>
    <w:rsid w:val="00127001"/>
    <w:rPr>
      <w:i/>
      <w:iCs/>
      <w:color w:val="0F4761" w:themeColor="accent1" w:themeShade="BF"/>
    </w:rPr>
  </w:style>
  <w:style w:type="paragraph" w:styleId="GlAlnt">
    <w:name w:val="Intense Quote"/>
    <w:basedOn w:val="Normal"/>
    <w:next w:val="Normal"/>
    <w:link w:val="GlAlntChar"/>
    <w:uiPriority w:val="30"/>
    <w:qFormat/>
    <w:rsid w:val="0012700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GlAlntChar">
    <w:name w:val="Güçlü Alıntı Char"/>
    <w:basedOn w:val="VarsaylanParagrafYazTipi"/>
    <w:link w:val="GlAlnt"/>
    <w:uiPriority w:val="30"/>
    <w:rsid w:val="00127001"/>
    <w:rPr>
      <w:i/>
      <w:iCs/>
      <w:color w:val="0F4761" w:themeColor="accent1" w:themeShade="BF"/>
    </w:rPr>
  </w:style>
  <w:style w:type="character" w:styleId="GlBavuru">
    <w:name w:val="Intense Reference"/>
    <w:basedOn w:val="VarsaylanParagrafYazTipi"/>
    <w:uiPriority w:val="32"/>
    <w:qFormat/>
    <w:rsid w:val="00127001"/>
    <w:rPr>
      <w:b/>
      <w:bCs/>
      <w:smallCaps/>
      <w:color w:val="0F4761" w:themeColor="accent1" w:themeShade="BF"/>
      <w:spacing w:val="5"/>
    </w:rPr>
  </w:style>
  <w:style w:type="paragraph" w:styleId="stBilgi">
    <w:name w:val="header"/>
    <w:basedOn w:val="Normal"/>
    <w:link w:val="stBilgiChar"/>
    <w:uiPriority w:val="99"/>
    <w:unhideWhenUsed/>
    <w:rsid w:val="00127001"/>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127001"/>
  </w:style>
  <w:style w:type="paragraph" w:styleId="AltBilgi">
    <w:name w:val="footer"/>
    <w:basedOn w:val="Normal"/>
    <w:link w:val="AltBilgiChar"/>
    <w:uiPriority w:val="99"/>
    <w:unhideWhenUsed/>
    <w:rsid w:val="00127001"/>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127001"/>
  </w:style>
  <w:style w:type="paragraph" w:styleId="AralkYok">
    <w:name w:val="No Spacing"/>
    <w:uiPriority w:val="1"/>
    <w:qFormat/>
    <w:rsid w:val="00640CA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4</TotalTime>
  <Pages>1</Pages>
  <Words>362</Words>
  <Characters>2069</Characters>
  <Application>Microsoft Office Word</Application>
  <DocSecurity>0</DocSecurity>
  <Lines>17</Lines>
  <Paragraphs>4</Paragraphs>
  <ScaleCrop>false</ScaleCrop>
  <Company/>
  <LinksUpToDate>false</LinksUpToDate>
  <CharactersWithSpaces>2427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Alkan Usta</dc:creator>
  <cp:keywords/>
  <dc:description/>
  <cp:lastModifiedBy>Alkan Usta</cp:lastModifiedBy>
  <cp:revision>3</cp:revision>
  <dcterms:created xsi:type="dcterms:W3CDTF">2025-05-22T07:35:00Z</dcterms:created>
  <dcterms:modified xsi:type="dcterms:W3CDTF">2025-05-22T07:36:00Z</dcterms:modified>
</cp:coreProperties>
</file>