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E9ACE3" w14:textId="77777777" w:rsidR="001B385A" w:rsidRDefault="001B385A" w:rsidP="001B385A">
      <w:pPr>
        <w:pStyle w:val="AralkYok"/>
        <w:spacing w:line="360" w:lineRule="auto"/>
        <w:jc w:val="both"/>
        <w:rPr>
          <w:rFonts w:ascii="Times New Roman" w:hAnsi="Times New Roman" w:cs="Times New Roman"/>
        </w:rPr>
      </w:pPr>
    </w:p>
    <w:p w14:paraId="67DDD3CF" w14:textId="72265722" w:rsidR="001B385A" w:rsidRDefault="001B385A" w:rsidP="001B385A">
      <w:pPr>
        <w:pStyle w:val="AralkYok"/>
        <w:spacing w:line="360" w:lineRule="auto"/>
        <w:jc w:val="both"/>
        <w:rPr>
          <w:rFonts w:ascii="Times New Roman" w:hAnsi="Times New Roman" w:cs="Times New Roman"/>
        </w:rPr>
      </w:pPr>
      <w:r w:rsidRPr="002E1F56">
        <w:rPr>
          <w:rFonts w:ascii="Times New Roman" w:hAnsi="Times New Roman" w:cs="Times New Roman"/>
        </w:rPr>
        <w:t>FUAR KAPANIŞ BÜLTENİ</w:t>
      </w:r>
    </w:p>
    <w:p w14:paraId="4413ACA0" w14:textId="77777777" w:rsidR="001B385A" w:rsidRPr="002E1F56" w:rsidRDefault="001B385A" w:rsidP="001B385A">
      <w:pPr>
        <w:pStyle w:val="AralkYok"/>
        <w:spacing w:line="360" w:lineRule="auto"/>
        <w:jc w:val="both"/>
        <w:rPr>
          <w:rFonts w:ascii="Times New Roman" w:hAnsi="Times New Roman" w:cs="Times New Roman"/>
        </w:rPr>
      </w:pPr>
    </w:p>
    <w:p w14:paraId="41D25CB4" w14:textId="77777777" w:rsidR="001B385A" w:rsidRDefault="001B385A" w:rsidP="001B385A">
      <w:pPr>
        <w:pStyle w:val="AralkYok"/>
        <w:spacing w:line="360" w:lineRule="auto"/>
        <w:jc w:val="both"/>
        <w:rPr>
          <w:rFonts w:ascii="Times New Roman" w:hAnsi="Times New Roman" w:cs="Times New Roman"/>
          <w:b/>
          <w:bCs/>
        </w:rPr>
      </w:pPr>
      <w:r w:rsidRPr="002E1F56">
        <w:rPr>
          <w:rFonts w:ascii="Times New Roman" w:hAnsi="Times New Roman" w:cs="Times New Roman"/>
          <w:b/>
          <w:bCs/>
        </w:rPr>
        <w:t xml:space="preserve">IDEX </w:t>
      </w:r>
      <w:proofErr w:type="spellStart"/>
      <w:r w:rsidRPr="002E1F56">
        <w:rPr>
          <w:rFonts w:ascii="Times New Roman" w:hAnsi="Times New Roman" w:cs="Times New Roman"/>
          <w:b/>
          <w:bCs/>
        </w:rPr>
        <w:t>Istanbul</w:t>
      </w:r>
      <w:proofErr w:type="spellEnd"/>
      <w:r w:rsidRPr="002E1F56">
        <w:rPr>
          <w:rFonts w:ascii="Times New Roman" w:hAnsi="Times New Roman" w:cs="Times New Roman"/>
          <w:b/>
          <w:bCs/>
        </w:rPr>
        <w:t xml:space="preserve"> 2026, 99 Bin 238 Sektör Profesyonelini İstanbul’da Buluşturdu</w:t>
      </w:r>
    </w:p>
    <w:p w14:paraId="3E3B326B" w14:textId="77777777" w:rsidR="001B385A" w:rsidRPr="002E1F56" w:rsidRDefault="001B385A" w:rsidP="001B385A">
      <w:pPr>
        <w:pStyle w:val="AralkYok"/>
        <w:spacing w:line="360" w:lineRule="auto"/>
        <w:jc w:val="both"/>
        <w:rPr>
          <w:rFonts w:ascii="Times New Roman" w:hAnsi="Times New Roman" w:cs="Times New Roman"/>
          <w:b/>
          <w:bCs/>
        </w:rPr>
      </w:pPr>
    </w:p>
    <w:p w14:paraId="000A0239" w14:textId="77777777" w:rsidR="001B385A" w:rsidRDefault="001B385A" w:rsidP="001B385A">
      <w:pPr>
        <w:pStyle w:val="AralkYok"/>
        <w:spacing w:line="360" w:lineRule="auto"/>
        <w:jc w:val="both"/>
        <w:rPr>
          <w:rFonts w:ascii="Times New Roman" w:hAnsi="Times New Roman" w:cs="Times New Roman"/>
        </w:rPr>
      </w:pPr>
      <w:r w:rsidRPr="002E1F56">
        <w:rPr>
          <w:rFonts w:ascii="Times New Roman" w:hAnsi="Times New Roman" w:cs="Times New Roman"/>
        </w:rPr>
        <w:t xml:space="preserve">Dental sektörünün küresel buluşma noktası IDEX </w:t>
      </w:r>
      <w:proofErr w:type="spellStart"/>
      <w:r w:rsidRPr="002E1F56">
        <w:rPr>
          <w:rFonts w:ascii="Times New Roman" w:hAnsi="Times New Roman" w:cs="Times New Roman"/>
        </w:rPr>
        <w:t>Istanbul</w:t>
      </w:r>
      <w:proofErr w:type="spellEnd"/>
      <w:r w:rsidRPr="002E1F56">
        <w:rPr>
          <w:rFonts w:ascii="Times New Roman" w:hAnsi="Times New Roman" w:cs="Times New Roman"/>
        </w:rPr>
        <w:t xml:space="preserve"> </w:t>
      </w:r>
      <w:r>
        <w:rPr>
          <w:rFonts w:ascii="Times New Roman" w:hAnsi="Times New Roman" w:cs="Times New Roman"/>
        </w:rPr>
        <w:t>Uluslararası Dental Fuar ve Konferansı</w:t>
      </w:r>
      <w:r w:rsidRPr="002E1F56">
        <w:rPr>
          <w:rFonts w:ascii="Times New Roman" w:hAnsi="Times New Roman" w:cs="Times New Roman"/>
        </w:rPr>
        <w:t>; 750’nin üzerinde katılımcı firma, 7 binin üzerinde dental marka ve 135’ten fazla ülkeden gelen ziyaretçileriyle dört gün boyunca inovasyonun, bilimin ve uluslararası ticaretin merkezi oldu.</w:t>
      </w:r>
    </w:p>
    <w:p w14:paraId="1B0405E6" w14:textId="77777777" w:rsidR="001B385A" w:rsidRPr="002E1F56" w:rsidRDefault="001B385A" w:rsidP="001B385A">
      <w:pPr>
        <w:pStyle w:val="AralkYok"/>
        <w:spacing w:line="360" w:lineRule="auto"/>
        <w:jc w:val="both"/>
        <w:rPr>
          <w:rFonts w:ascii="Times New Roman" w:hAnsi="Times New Roman" w:cs="Times New Roman"/>
        </w:rPr>
      </w:pPr>
    </w:p>
    <w:p w14:paraId="0462FD16" w14:textId="77777777" w:rsidR="001B385A" w:rsidRDefault="001B385A" w:rsidP="001B385A">
      <w:pPr>
        <w:pStyle w:val="AralkYok"/>
        <w:spacing w:line="360" w:lineRule="auto"/>
        <w:jc w:val="both"/>
        <w:rPr>
          <w:rFonts w:ascii="Times New Roman" w:hAnsi="Times New Roman" w:cs="Times New Roman"/>
        </w:rPr>
      </w:pPr>
      <w:r>
        <w:rPr>
          <w:rFonts w:ascii="Times New Roman" w:hAnsi="Times New Roman" w:cs="Times New Roman"/>
        </w:rPr>
        <w:t xml:space="preserve">IDEX İstanbul </w:t>
      </w:r>
      <w:r w:rsidRPr="002E1F56">
        <w:rPr>
          <w:rFonts w:ascii="Times New Roman" w:hAnsi="Times New Roman" w:cs="Times New Roman"/>
        </w:rPr>
        <w:t>Uluslararası Dental Fuar ve Konferansı, 15–18 Nisan 2026 tarihleri arasında İstanbul Fuar Merkezi’nde gerçekleştirildi. Dental sektörünün tüm paydaşlarını aynı çatı altında buluşturan organizasyon, dört gün boyunca 99 bin 238 sektör profesyonelini ağırladı. </w:t>
      </w:r>
    </w:p>
    <w:p w14:paraId="6493DC67" w14:textId="77777777" w:rsidR="001B385A" w:rsidRPr="002E1F56" w:rsidRDefault="001B385A" w:rsidP="001B385A">
      <w:pPr>
        <w:pStyle w:val="AralkYok"/>
        <w:spacing w:line="360" w:lineRule="auto"/>
        <w:jc w:val="both"/>
        <w:rPr>
          <w:rFonts w:ascii="Times New Roman" w:hAnsi="Times New Roman" w:cs="Times New Roman"/>
        </w:rPr>
      </w:pPr>
    </w:p>
    <w:p w14:paraId="177B4A17" w14:textId="77777777" w:rsidR="001B385A" w:rsidRDefault="001B385A" w:rsidP="001B385A">
      <w:pPr>
        <w:pStyle w:val="AralkYok"/>
        <w:spacing w:line="360" w:lineRule="auto"/>
        <w:jc w:val="both"/>
        <w:rPr>
          <w:rFonts w:ascii="Times New Roman" w:hAnsi="Times New Roman" w:cs="Times New Roman"/>
        </w:rPr>
      </w:pPr>
      <w:r w:rsidRPr="002E1F56">
        <w:rPr>
          <w:rFonts w:ascii="Times New Roman" w:hAnsi="Times New Roman" w:cs="Times New Roman"/>
        </w:rPr>
        <w:t>Fuar kapsamında 750’nin üzerinde katılımcı firma ve 7 binin üzerinde dental marka, en yeni ürünlerini, ileri teknolojilerini ve yenilikçi çözümlerini sektör profesyonellerinin beğenisine sundu. Organizasyona 50’den fazla ülkeden 126 yabancı katılımcı firma katılırken, 135’ten fazla ülkeden 34 bin 80 uluslararası ziyaretçi İstanbul’a geldi. Fuar süresince oluşan ticaret hacmi 450 milyon ABD dolarını aştı. </w:t>
      </w:r>
    </w:p>
    <w:p w14:paraId="6FD612B1" w14:textId="77777777" w:rsidR="001B385A" w:rsidRPr="002E1F56" w:rsidRDefault="001B385A" w:rsidP="001B385A">
      <w:pPr>
        <w:pStyle w:val="AralkYok"/>
        <w:spacing w:line="360" w:lineRule="auto"/>
        <w:jc w:val="both"/>
        <w:rPr>
          <w:rFonts w:ascii="Times New Roman" w:hAnsi="Times New Roman" w:cs="Times New Roman"/>
        </w:rPr>
      </w:pPr>
    </w:p>
    <w:p w14:paraId="0298154D" w14:textId="77777777" w:rsidR="001B385A" w:rsidRDefault="001B385A" w:rsidP="001B385A">
      <w:pPr>
        <w:pStyle w:val="AralkYok"/>
        <w:spacing w:line="360" w:lineRule="auto"/>
        <w:jc w:val="both"/>
        <w:rPr>
          <w:rFonts w:ascii="Times New Roman" w:hAnsi="Times New Roman" w:cs="Times New Roman"/>
        </w:rPr>
      </w:pPr>
      <w:r w:rsidRPr="002E1F56">
        <w:rPr>
          <w:rFonts w:ascii="Times New Roman" w:hAnsi="Times New Roman" w:cs="Times New Roman"/>
        </w:rPr>
        <w:t xml:space="preserve">IDEX </w:t>
      </w:r>
      <w:proofErr w:type="spellStart"/>
      <w:r w:rsidRPr="002E1F56">
        <w:rPr>
          <w:rFonts w:ascii="Times New Roman" w:hAnsi="Times New Roman" w:cs="Times New Roman"/>
        </w:rPr>
        <w:t>Istanbul</w:t>
      </w:r>
      <w:proofErr w:type="spellEnd"/>
      <w:r w:rsidRPr="002E1F56">
        <w:rPr>
          <w:rFonts w:ascii="Times New Roman" w:hAnsi="Times New Roman" w:cs="Times New Roman"/>
        </w:rPr>
        <w:t xml:space="preserve"> 2026, güçlü uluslararası ziyaretçi yapısıyla Türkiye’nin dental sektördeki bölgesel ve küresel konumunu bir kez daha ortaya koydu. Uluslararası ziyaretçilerin yüzde 39,7’si Avrupa’dan, yüzde 21,8’i Orta Doğu ve Afrika’dan, yüzde 19,6’sı Doğu Avrupa’dan ve yüzde 15,7’si Asya’dan fuara katıldı. </w:t>
      </w:r>
    </w:p>
    <w:p w14:paraId="1F75EE56" w14:textId="77777777" w:rsidR="001B385A" w:rsidRPr="002E1F56" w:rsidRDefault="001B385A" w:rsidP="001B385A">
      <w:pPr>
        <w:pStyle w:val="AralkYok"/>
        <w:spacing w:line="360" w:lineRule="auto"/>
        <w:jc w:val="both"/>
        <w:rPr>
          <w:rFonts w:ascii="Times New Roman" w:hAnsi="Times New Roman" w:cs="Times New Roman"/>
        </w:rPr>
      </w:pPr>
    </w:p>
    <w:p w14:paraId="0A45180A" w14:textId="77777777" w:rsidR="001B385A" w:rsidRDefault="001B385A" w:rsidP="001B385A">
      <w:pPr>
        <w:pStyle w:val="AralkYok"/>
        <w:spacing w:line="360" w:lineRule="auto"/>
        <w:jc w:val="both"/>
        <w:rPr>
          <w:rFonts w:ascii="Times New Roman" w:hAnsi="Times New Roman" w:cs="Times New Roman"/>
        </w:rPr>
      </w:pPr>
      <w:r w:rsidRPr="002E1F56">
        <w:rPr>
          <w:rFonts w:ascii="Times New Roman" w:hAnsi="Times New Roman" w:cs="Times New Roman"/>
        </w:rPr>
        <w:t>Fuar, ticari faaliyetlerin yanı sıra kapsamlı bilimsel ve mesleki programıyla da sektörün bilgi paylaşım platformu oldu. Etkinlik programında 125’in üzerinde uygulamalı kurs ve atölye, 25’in üzerinde SDE kredili konferans ve 50’nin üzerinde uluslararası konuşmacı yer aldı. Yeni distribütörlük anlaşmaları, satın alma görüşmeleri, yatırım fırsatları, marka lansmanları ve B2B eşleşmeler, dört gün boyunca fuarın ticari gündemini oluşturdu. </w:t>
      </w:r>
    </w:p>
    <w:p w14:paraId="17B7E3FE" w14:textId="77777777" w:rsidR="001B385A" w:rsidRPr="002E1F56" w:rsidRDefault="001B385A" w:rsidP="001B385A">
      <w:pPr>
        <w:pStyle w:val="AralkYok"/>
        <w:spacing w:line="360" w:lineRule="auto"/>
        <w:jc w:val="both"/>
        <w:rPr>
          <w:rFonts w:ascii="Times New Roman" w:hAnsi="Times New Roman" w:cs="Times New Roman"/>
        </w:rPr>
      </w:pPr>
    </w:p>
    <w:p w14:paraId="18598D1A" w14:textId="77777777" w:rsidR="001B385A" w:rsidRDefault="001B385A" w:rsidP="001B385A">
      <w:pPr>
        <w:pStyle w:val="AralkYok"/>
        <w:spacing w:line="360" w:lineRule="auto"/>
        <w:jc w:val="both"/>
        <w:rPr>
          <w:rFonts w:ascii="Times New Roman" w:hAnsi="Times New Roman" w:cs="Times New Roman"/>
        </w:rPr>
      </w:pPr>
    </w:p>
    <w:p w14:paraId="04B24F22" w14:textId="769A4BC4" w:rsidR="001B385A" w:rsidRDefault="001B385A" w:rsidP="001B385A">
      <w:pPr>
        <w:pStyle w:val="AralkYok"/>
        <w:spacing w:line="360" w:lineRule="auto"/>
        <w:jc w:val="both"/>
        <w:rPr>
          <w:rFonts w:ascii="Times New Roman" w:hAnsi="Times New Roman" w:cs="Times New Roman"/>
        </w:rPr>
      </w:pPr>
      <w:r w:rsidRPr="002E1F56">
        <w:rPr>
          <w:rFonts w:ascii="Times New Roman" w:hAnsi="Times New Roman" w:cs="Times New Roman"/>
        </w:rPr>
        <w:lastRenderedPageBreak/>
        <w:t>Ziyaretçi profilinin yüzde 44’ünü diş hekimleri, yüzde 17’sini öğrenciler, yüzde 12’sini diş teknisyenleri ve yüzde 11’ini dental ticaret firmalarının temsilcileri oluşturdu. Sektörel dağılımda ise diş hekimliği klinikleri ve muayenehaneleri yüzde 49 ile ilk sırada yer alırken, üniversiteler ve akademik kurumlar yüzde 18, dental laboratuvarlar yüzde 12, dental sektör firmaları ve tedarikçiler yüzde 11 oranında temsil edildi. </w:t>
      </w:r>
    </w:p>
    <w:p w14:paraId="4792863F" w14:textId="77777777" w:rsidR="001B385A" w:rsidRPr="002E1F56" w:rsidRDefault="001B385A" w:rsidP="001B385A">
      <w:pPr>
        <w:pStyle w:val="AralkYok"/>
        <w:spacing w:line="360" w:lineRule="auto"/>
        <w:jc w:val="both"/>
        <w:rPr>
          <w:rFonts w:ascii="Times New Roman" w:hAnsi="Times New Roman" w:cs="Times New Roman"/>
        </w:rPr>
      </w:pPr>
    </w:p>
    <w:p w14:paraId="5B34EFE2" w14:textId="77777777" w:rsidR="001B385A" w:rsidRDefault="001B385A" w:rsidP="001B385A">
      <w:pPr>
        <w:pStyle w:val="AralkYok"/>
        <w:spacing w:line="360" w:lineRule="auto"/>
        <w:jc w:val="both"/>
        <w:rPr>
          <w:rFonts w:ascii="Times New Roman" w:hAnsi="Times New Roman" w:cs="Times New Roman"/>
        </w:rPr>
      </w:pPr>
      <w:r w:rsidRPr="002E1F56">
        <w:rPr>
          <w:rFonts w:ascii="Times New Roman" w:hAnsi="Times New Roman" w:cs="Times New Roman"/>
        </w:rPr>
        <w:t xml:space="preserve">Almanya, Amerika Birleşik Devletleri, Birleşik Arap Emirlikleri, Birleşik Krallık, Çin, Fransa, Güney Kore, İtalya, Katar, Rusya, Suudi Arabistan ve Türkiye’nin de aralarında bulunduğu geniş bir ülke grubundan gelen profesyoneller, IDEX </w:t>
      </w:r>
      <w:proofErr w:type="spellStart"/>
      <w:r w:rsidRPr="002E1F56">
        <w:rPr>
          <w:rFonts w:ascii="Times New Roman" w:hAnsi="Times New Roman" w:cs="Times New Roman"/>
        </w:rPr>
        <w:t>Istanbul</w:t>
      </w:r>
      <w:proofErr w:type="spellEnd"/>
      <w:r w:rsidRPr="002E1F56">
        <w:rPr>
          <w:rFonts w:ascii="Times New Roman" w:hAnsi="Times New Roman" w:cs="Times New Roman"/>
        </w:rPr>
        <w:t xml:space="preserve"> 2026’da yeni iş birliklerinin temelini attı. </w:t>
      </w:r>
    </w:p>
    <w:p w14:paraId="18E39881" w14:textId="77777777" w:rsidR="001B385A" w:rsidRPr="002E1F56" w:rsidRDefault="001B385A" w:rsidP="001B385A">
      <w:pPr>
        <w:pStyle w:val="AralkYok"/>
        <w:spacing w:line="360" w:lineRule="auto"/>
        <w:jc w:val="both"/>
        <w:rPr>
          <w:rFonts w:ascii="Times New Roman" w:hAnsi="Times New Roman" w:cs="Times New Roman"/>
        </w:rPr>
      </w:pPr>
    </w:p>
    <w:p w14:paraId="6E5E59D0" w14:textId="77777777" w:rsidR="001B385A" w:rsidRDefault="001B385A" w:rsidP="001B385A">
      <w:pPr>
        <w:pStyle w:val="AralkYok"/>
        <w:spacing w:line="360" w:lineRule="auto"/>
        <w:jc w:val="both"/>
        <w:rPr>
          <w:rFonts w:ascii="Times New Roman" w:hAnsi="Times New Roman" w:cs="Times New Roman"/>
        </w:rPr>
      </w:pPr>
      <w:r w:rsidRPr="002E1F56">
        <w:rPr>
          <w:rFonts w:ascii="Times New Roman" w:hAnsi="Times New Roman" w:cs="Times New Roman"/>
        </w:rPr>
        <w:t xml:space="preserve">Ürünlerin ve teknolojilerin sergilendiği bir fuar olmanın ötesine geçen IDEX </w:t>
      </w:r>
      <w:proofErr w:type="spellStart"/>
      <w:r w:rsidRPr="002E1F56">
        <w:rPr>
          <w:rFonts w:ascii="Times New Roman" w:hAnsi="Times New Roman" w:cs="Times New Roman"/>
        </w:rPr>
        <w:t>Istanbul</w:t>
      </w:r>
      <w:proofErr w:type="spellEnd"/>
      <w:r w:rsidRPr="002E1F56">
        <w:rPr>
          <w:rFonts w:ascii="Times New Roman" w:hAnsi="Times New Roman" w:cs="Times New Roman"/>
        </w:rPr>
        <w:t xml:space="preserve"> 2026; yeni iş birliklerinin, yatırımların ve dental sektörün gelecek vizyonunun şekillendiği küresel bir ticaret platformu olarak tamamlandı.</w:t>
      </w:r>
    </w:p>
    <w:p w14:paraId="34A86F4F" w14:textId="77777777" w:rsidR="001B385A" w:rsidRDefault="001B385A" w:rsidP="001B385A">
      <w:pPr>
        <w:pStyle w:val="AralkYok"/>
        <w:spacing w:line="360" w:lineRule="auto"/>
        <w:jc w:val="both"/>
        <w:rPr>
          <w:rFonts w:ascii="Times New Roman" w:hAnsi="Times New Roman" w:cs="Times New Roman"/>
        </w:rPr>
      </w:pPr>
    </w:p>
    <w:p w14:paraId="08FB1B4E" w14:textId="3E86CB54" w:rsidR="00557FE9" w:rsidRPr="001B385A" w:rsidRDefault="001B385A" w:rsidP="001B385A">
      <w:pPr>
        <w:pStyle w:val="AralkYok"/>
        <w:spacing w:line="360" w:lineRule="auto"/>
        <w:jc w:val="both"/>
        <w:rPr>
          <w:rFonts w:ascii="Times New Roman" w:hAnsi="Times New Roman" w:cs="Times New Roman"/>
        </w:rPr>
      </w:pPr>
      <w:r>
        <w:rPr>
          <w:rFonts w:ascii="Times New Roman" w:hAnsi="Times New Roman" w:cs="Times New Roman"/>
        </w:rPr>
        <w:t xml:space="preserve">IDEX İstanbul Uluslararası Dental Fuar ve Konferansı, 14-17 Nisan 2027 tarihleri arasında İstanbul Fuar Merkezi’nde gerçekleşecek. </w:t>
      </w:r>
    </w:p>
    <w:sectPr w:rsidR="00557FE9" w:rsidRPr="001B385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7FF203" w14:textId="77777777" w:rsidR="0001439C" w:rsidRDefault="0001439C" w:rsidP="00A350A6">
      <w:pPr>
        <w:spacing w:after="0" w:line="240" w:lineRule="auto"/>
      </w:pPr>
      <w:r>
        <w:separator/>
      </w:r>
    </w:p>
  </w:endnote>
  <w:endnote w:type="continuationSeparator" w:id="0">
    <w:p w14:paraId="5B49C731" w14:textId="77777777" w:rsidR="0001439C" w:rsidRDefault="0001439C" w:rsidP="00A35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DD4639" w14:textId="2027F59D" w:rsidR="00A350A6" w:rsidRDefault="00A350A6">
    <w:pPr>
      <w:pStyle w:val="AltBilgi"/>
    </w:pPr>
    <w:r>
      <w:rPr>
        <w:noProof/>
      </w:rPr>
      <w:drawing>
        <wp:inline distT="0" distB="0" distL="0" distR="0" wp14:anchorId="380655D0" wp14:editId="6FC3E429">
          <wp:extent cx="5760720" cy="774700"/>
          <wp:effectExtent l="0" t="0" r="0" b="0"/>
          <wp:docPr id="1141641628" name="Resim 2"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41628" name="Resim 2" descr="metin, ekran görüntüsü, yazı tipi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5760720" cy="774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211DA1" w14:textId="77777777" w:rsidR="0001439C" w:rsidRDefault="0001439C" w:rsidP="00A350A6">
      <w:pPr>
        <w:spacing w:after="0" w:line="240" w:lineRule="auto"/>
      </w:pPr>
      <w:r>
        <w:separator/>
      </w:r>
    </w:p>
  </w:footnote>
  <w:footnote w:type="continuationSeparator" w:id="0">
    <w:p w14:paraId="17CCE87C" w14:textId="77777777" w:rsidR="0001439C" w:rsidRDefault="0001439C" w:rsidP="00A35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C6D6F1" w14:textId="5920BA5F" w:rsidR="00A350A6" w:rsidRDefault="00A350A6">
    <w:pPr>
      <w:pStyle w:val="stBilgi"/>
    </w:pPr>
    <w:r>
      <w:rPr>
        <w:noProof/>
      </w:rPr>
      <w:drawing>
        <wp:inline distT="0" distB="0" distL="0" distR="0" wp14:anchorId="579AB6F6" wp14:editId="5D07ECE5">
          <wp:extent cx="5760720" cy="677545"/>
          <wp:effectExtent l="0" t="0" r="0" b="0"/>
          <wp:docPr id="149252479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24791" name="Resim 1492524791"/>
                  <pic:cNvPicPr/>
                </pic:nvPicPr>
                <pic:blipFill>
                  <a:blip r:embed="rId1">
                    <a:extLst>
                      <a:ext uri="{28A0092B-C50C-407E-A947-70E740481C1C}">
                        <a14:useLocalDpi xmlns:a14="http://schemas.microsoft.com/office/drawing/2010/main" val="0"/>
                      </a:ext>
                    </a:extLst>
                  </a:blip>
                  <a:stretch>
                    <a:fillRect/>
                  </a:stretch>
                </pic:blipFill>
                <pic:spPr>
                  <a:xfrm>
                    <a:off x="0" y="0"/>
                    <a:ext cx="5760720" cy="6775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C5300"/>
    <w:multiLevelType w:val="multilevel"/>
    <w:tmpl w:val="C7A4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60F09"/>
    <w:multiLevelType w:val="multilevel"/>
    <w:tmpl w:val="242C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C61D7"/>
    <w:multiLevelType w:val="multilevel"/>
    <w:tmpl w:val="9748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93838"/>
    <w:multiLevelType w:val="multilevel"/>
    <w:tmpl w:val="0002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97FF8"/>
    <w:multiLevelType w:val="multilevel"/>
    <w:tmpl w:val="2EB2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52816"/>
    <w:multiLevelType w:val="hybridMultilevel"/>
    <w:tmpl w:val="2EE67C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00C243A"/>
    <w:multiLevelType w:val="multilevel"/>
    <w:tmpl w:val="E806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DC2896"/>
    <w:multiLevelType w:val="hybridMultilevel"/>
    <w:tmpl w:val="68CCDF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E607AE6"/>
    <w:multiLevelType w:val="multilevel"/>
    <w:tmpl w:val="2F4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873997">
    <w:abstractNumId w:val="1"/>
  </w:num>
  <w:num w:numId="2" w16cid:durableId="465977781">
    <w:abstractNumId w:val="4"/>
  </w:num>
  <w:num w:numId="3" w16cid:durableId="1054231841">
    <w:abstractNumId w:val="0"/>
  </w:num>
  <w:num w:numId="4" w16cid:durableId="1373723799">
    <w:abstractNumId w:val="3"/>
  </w:num>
  <w:num w:numId="5" w16cid:durableId="684209009">
    <w:abstractNumId w:val="6"/>
  </w:num>
  <w:num w:numId="6" w16cid:durableId="41760397">
    <w:abstractNumId w:val="2"/>
  </w:num>
  <w:num w:numId="7" w16cid:durableId="2032996797">
    <w:abstractNumId w:val="8"/>
  </w:num>
  <w:num w:numId="8" w16cid:durableId="1200437299">
    <w:abstractNumId w:val="5"/>
  </w:num>
  <w:num w:numId="9" w16cid:durableId="353388116">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A6"/>
    <w:rsid w:val="00012FDA"/>
    <w:rsid w:val="0001439C"/>
    <w:rsid w:val="001B385A"/>
    <w:rsid w:val="00215A55"/>
    <w:rsid w:val="003962CF"/>
    <w:rsid w:val="0051293B"/>
    <w:rsid w:val="00557FE9"/>
    <w:rsid w:val="00610A05"/>
    <w:rsid w:val="006A6E39"/>
    <w:rsid w:val="006C3348"/>
    <w:rsid w:val="007356DC"/>
    <w:rsid w:val="00761DBA"/>
    <w:rsid w:val="007B2A97"/>
    <w:rsid w:val="008D3993"/>
    <w:rsid w:val="008F2A50"/>
    <w:rsid w:val="0090362B"/>
    <w:rsid w:val="00A350A6"/>
    <w:rsid w:val="00A654FC"/>
    <w:rsid w:val="00B60D3E"/>
    <w:rsid w:val="00EC6A6F"/>
    <w:rsid w:val="00F6015B"/>
    <w:rsid w:val="00FE66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E935"/>
  <w15:chartTrackingRefBased/>
  <w15:docId w15:val="{E85D13AA-D55C-6942-A9E3-3DCB40D9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35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A35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A350A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350A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350A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350A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350A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350A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350A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350A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A350A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A350A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350A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350A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350A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350A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350A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350A6"/>
    <w:rPr>
      <w:rFonts w:eastAsiaTheme="majorEastAsia" w:cstheme="majorBidi"/>
      <w:color w:val="272727" w:themeColor="text1" w:themeTint="D8"/>
    </w:rPr>
  </w:style>
  <w:style w:type="paragraph" w:styleId="KonuBal">
    <w:name w:val="Title"/>
    <w:basedOn w:val="Normal"/>
    <w:next w:val="Normal"/>
    <w:link w:val="KonuBalChar"/>
    <w:uiPriority w:val="10"/>
    <w:qFormat/>
    <w:rsid w:val="00A35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350A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350A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350A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350A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350A6"/>
    <w:rPr>
      <w:i/>
      <w:iCs/>
      <w:color w:val="404040" w:themeColor="text1" w:themeTint="BF"/>
    </w:rPr>
  </w:style>
  <w:style w:type="paragraph" w:styleId="ListeParagraf">
    <w:name w:val="List Paragraph"/>
    <w:basedOn w:val="Normal"/>
    <w:uiPriority w:val="34"/>
    <w:qFormat/>
    <w:rsid w:val="00A350A6"/>
    <w:pPr>
      <w:ind w:left="720"/>
      <w:contextualSpacing/>
    </w:pPr>
  </w:style>
  <w:style w:type="character" w:styleId="GlVurgulama">
    <w:name w:val="Intense Emphasis"/>
    <w:basedOn w:val="VarsaylanParagrafYazTipi"/>
    <w:uiPriority w:val="21"/>
    <w:qFormat/>
    <w:rsid w:val="00A350A6"/>
    <w:rPr>
      <w:i/>
      <w:iCs/>
      <w:color w:val="0F4761" w:themeColor="accent1" w:themeShade="BF"/>
    </w:rPr>
  </w:style>
  <w:style w:type="paragraph" w:styleId="GlAlnt">
    <w:name w:val="Intense Quote"/>
    <w:basedOn w:val="Normal"/>
    <w:next w:val="Normal"/>
    <w:link w:val="GlAlntChar"/>
    <w:uiPriority w:val="30"/>
    <w:qFormat/>
    <w:rsid w:val="00A35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350A6"/>
    <w:rPr>
      <w:i/>
      <w:iCs/>
      <w:color w:val="0F4761" w:themeColor="accent1" w:themeShade="BF"/>
    </w:rPr>
  </w:style>
  <w:style w:type="character" w:styleId="GlBavuru">
    <w:name w:val="Intense Reference"/>
    <w:basedOn w:val="VarsaylanParagrafYazTipi"/>
    <w:uiPriority w:val="32"/>
    <w:qFormat/>
    <w:rsid w:val="00A350A6"/>
    <w:rPr>
      <w:b/>
      <w:bCs/>
      <w:smallCaps/>
      <w:color w:val="0F4761" w:themeColor="accent1" w:themeShade="BF"/>
      <w:spacing w:val="5"/>
    </w:rPr>
  </w:style>
  <w:style w:type="paragraph" w:styleId="stBilgi">
    <w:name w:val="header"/>
    <w:basedOn w:val="Normal"/>
    <w:link w:val="stBilgiChar"/>
    <w:uiPriority w:val="99"/>
    <w:unhideWhenUsed/>
    <w:rsid w:val="00A350A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350A6"/>
  </w:style>
  <w:style w:type="paragraph" w:styleId="AltBilgi">
    <w:name w:val="footer"/>
    <w:basedOn w:val="Normal"/>
    <w:link w:val="AltBilgiChar"/>
    <w:uiPriority w:val="99"/>
    <w:unhideWhenUsed/>
    <w:rsid w:val="00A350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350A6"/>
  </w:style>
  <w:style w:type="paragraph" w:styleId="AralkYok">
    <w:name w:val="No Spacing"/>
    <w:uiPriority w:val="1"/>
    <w:qFormat/>
    <w:rsid w:val="00557FE9"/>
    <w:pPr>
      <w:spacing w:after="0" w:line="240" w:lineRule="auto"/>
    </w:pPr>
  </w:style>
  <w:style w:type="paragraph" w:styleId="NormalWeb">
    <w:name w:val="Normal (Web)"/>
    <w:basedOn w:val="Normal"/>
    <w:uiPriority w:val="99"/>
    <w:semiHidden/>
    <w:unhideWhenUsed/>
    <w:rsid w:val="00A654FC"/>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A654FC"/>
    <w:rPr>
      <w:b/>
      <w:bCs/>
    </w:rPr>
  </w:style>
  <w:style w:type="character" w:customStyle="1" w:styleId="apple-converted-space">
    <w:name w:val="apple-converted-space"/>
    <w:basedOn w:val="VarsaylanParagrafYazTipi"/>
    <w:rsid w:val="00A65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2536</Characters>
  <Application>Microsoft Office Word</Application>
  <DocSecurity>0</DocSecurity>
  <Lines>63</Lines>
  <Paragraphs>12</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EGE</dc:creator>
  <cp:keywords/>
  <dc:description/>
  <cp:lastModifiedBy>Alkan Usta</cp:lastModifiedBy>
  <cp:revision>2</cp:revision>
  <dcterms:created xsi:type="dcterms:W3CDTF">2026-08-03T05:18:00Z</dcterms:created>
  <dcterms:modified xsi:type="dcterms:W3CDTF">2026-08-03T05:18:00Z</dcterms:modified>
</cp:coreProperties>
</file>